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0D" w:rsidRDefault="00404C72" w:rsidP="00404C7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404C72">
        <w:rPr>
          <w:rFonts w:asciiTheme="majorBidi" w:hAnsiTheme="majorBidi" w:cstheme="majorBidi"/>
          <w:b/>
          <w:bCs/>
          <w:sz w:val="32"/>
          <w:szCs w:val="32"/>
        </w:rPr>
        <w:t xml:space="preserve">MSc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students' </w:t>
      </w:r>
      <w:r w:rsidRPr="00404C72">
        <w:rPr>
          <w:rFonts w:asciiTheme="majorBidi" w:hAnsiTheme="majorBidi" w:cstheme="majorBidi"/>
          <w:b/>
          <w:bCs/>
          <w:sz w:val="32"/>
          <w:szCs w:val="32"/>
        </w:rPr>
        <w:t>presentation topics</w:t>
      </w:r>
    </w:p>
    <w:p w:rsidR="00404C72" w:rsidRPr="0016220F" w:rsidRDefault="00404C72" w:rsidP="0016220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16220F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PEs:</w:t>
      </w:r>
    </w:p>
    <w:p w:rsidR="00404C72" w:rsidRPr="00C96422" w:rsidRDefault="0031036D" w:rsidP="00404C72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Decision analysis (modeling)</w:t>
      </w:r>
    </w:p>
    <w:p w:rsidR="005B42A1" w:rsidRDefault="002C19FF" w:rsidP="005B42A1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>- Budget impact analysis</w:t>
      </w:r>
    </w:p>
    <w:p w:rsidR="002C19FF" w:rsidRDefault="002C19FF" w:rsidP="002C19FF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>- Health Technology Assessment</w:t>
      </w:r>
    </w:p>
    <w:p w:rsidR="00C3407D" w:rsidRDefault="00C3407D" w:rsidP="00C3407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Cost consequence analysis</w:t>
      </w:r>
    </w:p>
    <w:p w:rsidR="00C3407D" w:rsidRDefault="00C3407D" w:rsidP="00C3407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Cost of illness</w:t>
      </w:r>
    </w:p>
    <w:p w:rsidR="00C3407D" w:rsidRDefault="00C3407D" w:rsidP="00C3407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Comparative Effectiveness Research</w:t>
      </w:r>
    </w:p>
    <w:p w:rsidR="005B42A1" w:rsidRDefault="000E3C1F" w:rsidP="0016220F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="0016220F">
        <w:rPr>
          <w:rFonts w:asciiTheme="majorBidi" w:hAnsiTheme="majorBidi" w:cstheme="majorBidi"/>
          <w:b/>
          <w:bCs/>
          <w:sz w:val="32"/>
          <w:szCs w:val="32"/>
          <w:lang w:bidi="ar-JO"/>
        </w:rPr>
        <w:t>Standardization and discounting</w:t>
      </w:r>
    </w:p>
    <w:p w:rsidR="000E3C1F" w:rsidRPr="007C2CDC" w:rsidRDefault="000E3C1F" w:rsidP="000E3C1F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Patient Reported Outcomes</w:t>
      </w:r>
    </w:p>
    <w:p w:rsidR="005B42A1" w:rsidRPr="0016220F" w:rsidRDefault="005B42A1" w:rsidP="0016220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16220F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Marketing:</w:t>
      </w:r>
    </w:p>
    <w:p w:rsidR="0031036D" w:rsidRPr="00C96422" w:rsidRDefault="0031036D" w:rsidP="0031036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Marketing healthcare services</w:t>
      </w:r>
    </w:p>
    <w:p w:rsidR="0031036D" w:rsidRPr="007C2CDC" w:rsidRDefault="0031036D" w:rsidP="0031036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- International Marketing</w:t>
      </w:r>
    </w:p>
    <w:p w:rsidR="0031036D" w:rsidRPr="00C96422" w:rsidRDefault="0031036D" w:rsidP="0031036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Health policy</w:t>
      </w:r>
    </w:p>
    <w:p w:rsidR="002C19FF" w:rsidRPr="007C2CDC" w:rsidRDefault="002C19FF" w:rsidP="002C19FF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Marketing strategies (customer driven)</w:t>
      </w:r>
    </w:p>
    <w:p w:rsidR="003E6D38" w:rsidRPr="00C96422" w:rsidRDefault="003E6D38" w:rsidP="003E6D38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Internet marketing</w:t>
      </w:r>
    </w:p>
    <w:p w:rsidR="00C3407D" w:rsidRPr="007C2CDC" w:rsidRDefault="00C3407D" w:rsidP="00C3407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 xml:space="preserve">Drug Master file submission 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</w:rPr>
        <w:t>in electronic common technical document (</w:t>
      </w:r>
      <w:r w:rsidRPr="007C2CDC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eCTD)</w:t>
      </w:r>
      <w:bookmarkStart w:id="0" w:name="_GoBack"/>
      <w:bookmarkEnd w:id="0"/>
    </w:p>
    <w:p w:rsidR="00C3407D" w:rsidRDefault="00C3407D" w:rsidP="00C3407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C3407D" w:rsidRPr="0016220F" w:rsidRDefault="00C3407D" w:rsidP="0016220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16220F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Others:</w:t>
      </w:r>
    </w:p>
    <w:p w:rsidR="00C3407D" w:rsidRPr="00C96422" w:rsidRDefault="00C3407D" w:rsidP="00C3407D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</w:pPr>
      <w:r w:rsidRPr="00C96422">
        <w:rPr>
          <w:rFonts w:asciiTheme="majorBidi" w:hAnsiTheme="majorBidi" w:cstheme="majorBidi"/>
          <w:b/>
          <w:bCs/>
          <w:color w:val="FF0000"/>
          <w:sz w:val="32"/>
          <w:szCs w:val="32"/>
          <w:lang w:bidi="ar-JO"/>
        </w:rPr>
        <w:t>- Pharmacy informatics</w:t>
      </w:r>
    </w:p>
    <w:p w:rsidR="00C3407D" w:rsidRPr="00404C72" w:rsidRDefault="00C3407D" w:rsidP="00C3407D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>- Intellectual Property Rights for pharmaceuticals</w:t>
      </w:r>
    </w:p>
    <w:sectPr w:rsidR="00C3407D" w:rsidRPr="00404C72" w:rsidSect="00CD45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C72"/>
    <w:rsid w:val="000C651D"/>
    <w:rsid w:val="000E3C1F"/>
    <w:rsid w:val="0016220F"/>
    <w:rsid w:val="002C19FF"/>
    <w:rsid w:val="0031036D"/>
    <w:rsid w:val="003E6D38"/>
    <w:rsid w:val="00404C72"/>
    <w:rsid w:val="004B561E"/>
    <w:rsid w:val="005710E6"/>
    <w:rsid w:val="005B42A1"/>
    <w:rsid w:val="00772763"/>
    <w:rsid w:val="007C2CDC"/>
    <w:rsid w:val="00B20787"/>
    <w:rsid w:val="00C3407D"/>
    <w:rsid w:val="00C96422"/>
    <w:rsid w:val="00CD45EA"/>
    <w:rsid w:val="00E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37F45-E078-45D8-99FB-D8740F3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A411870A5342977D511C038D1DE3" ma:contentTypeVersion="1" ma:contentTypeDescription="Create a new document." ma:contentTypeScope="" ma:versionID="328939833ad47a80df0a75db36d2f5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E262B-80A2-4438-99A4-95B117356CD7}"/>
</file>

<file path=customXml/itemProps2.xml><?xml version="1.0" encoding="utf-8"?>
<ds:datastoreItem xmlns:ds="http://schemas.openxmlformats.org/officeDocument/2006/customXml" ds:itemID="{4BB28849-87A0-4CD8-AD84-8D69ED42F416}"/>
</file>

<file path=customXml/itemProps3.xml><?xml version="1.0" encoding="utf-8"?>
<ds:datastoreItem xmlns:ds="http://schemas.openxmlformats.org/officeDocument/2006/customXml" ds:itemID="{F4EF4316-7923-40B6-90ED-6BDE92527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 Alabbadi</cp:lastModifiedBy>
  <cp:revision>8</cp:revision>
  <dcterms:created xsi:type="dcterms:W3CDTF">2017-01-08T09:46:00Z</dcterms:created>
  <dcterms:modified xsi:type="dcterms:W3CDTF">2017-02-07T16:58:00Z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0x010100F2C9A411870A5342977D511C038D1DE3</vt:lpwstr>
  </property>
</Properties>
</file>