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23" w:rsidRDefault="00F76D23" w:rsidP="00F76D23">
      <w:pPr>
        <w:bidi/>
        <w:jc w:val="both"/>
        <w:rPr>
          <w:rFonts w:hint="cs"/>
          <w:b/>
          <w:bCs/>
          <w:rtl/>
        </w:rPr>
      </w:pPr>
    </w:p>
    <w:p w:rsidR="00CB19A3" w:rsidRDefault="00CB19A3" w:rsidP="00F76D23">
      <w:pPr>
        <w:bidi/>
        <w:jc w:val="both"/>
        <w:rPr>
          <w:rFonts w:hint="cs"/>
          <w:b/>
          <w:bCs/>
          <w:rtl/>
        </w:rPr>
      </w:pPr>
    </w:p>
    <w:p w:rsidR="00A05D79" w:rsidRDefault="001C42FD" w:rsidP="00CB19A3">
      <w:pPr>
        <w:bidi/>
        <w:jc w:val="both"/>
        <w:rPr>
          <w:b/>
          <w:bCs/>
        </w:rPr>
      </w:pPr>
      <w:r w:rsidRPr="00CD3BB3">
        <w:rPr>
          <w:rFonts w:hint="cs"/>
          <w:b/>
          <w:bCs/>
          <w:rtl/>
        </w:rPr>
        <w:t>الجامعة الأردنية</w:t>
      </w:r>
    </w:p>
    <w:p w:rsidR="001C42FD" w:rsidRPr="006A1684" w:rsidRDefault="00EF122B" w:rsidP="005B29EE">
      <w:pPr>
        <w:pBdr>
          <w:bottom w:val="single" w:sz="6" w:space="1" w:color="auto"/>
        </w:pBdr>
        <w:jc w:val="right"/>
        <w:rPr>
          <w:rFonts w:hint="cs"/>
          <w:b/>
          <w:bCs/>
          <w:i/>
          <w:iCs/>
          <w:sz w:val="36"/>
          <w:szCs w:val="36"/>
          <w:rtl/>
          <w:lang w:bidi="ar-JO"/>
        </w:rPr>
      </w:pPr>
      <w:r>
        <w:rPr>
          <w:rFonts w:hint="cs"/>
          <w:b/>
          <w:bCs/>
          <w:rtl/>
          <w:lang w:bidi="ar-JO"/>
        </w:rPr>
        <w:t>كلية الاثار والسياحة</w:t>
      </w:r>
      <w:r w:rsidR="005B29EE">
        <w:rPr>
          <w:rFonts w:hint="cs"/>
          <w:b/>
          <w:bCs/>
          <w:rtl/>
          <w:lang w:bidi="ar-JO"/>
        </w:rPr>
        <w:t xml:space="preserve">- </w:t>
      </w:r>
      <w:r w:rsidR="001C42FD" w:rsidRPr="00CD3BB3">
        <w:rPr>
          <w:rFonts w:hint="cs"/>
          <w:b/>
          <w:bCs/>
          <w:rtl/>
          <w:lang w:bidi="ar-JO"/>
        </w:rPr>
        <w:t xml:space="preserve"> قسم الآثا</w:t>
      </w:r>
      <w:r w:rsidR="001C42FD" w:rsidRPr="001C42FD">
        <w:rPr>
          <w:rFonts w:hint="cs"/>
          <w:i/>
          <w:iCs/>
          <w:rtl/>
          <w:lang w:bidi="ar-JO"/>
        </w:rPr>
        <w:t>ر</w:t>
      </w:r>
    </w:p>
    <w:p w:rsidR="00CB19A3" w:rsidRDefault="00CB19A3" w:rsidP="001C42FD">
      <w:pPr>
        <w:bidi/>
        <w:jc w:val="both"/>
        <w:rPr>
          <w:rFonts w:hint="cs"/>
          <w:b/>
          <w:bCs/>
          <w:rtl/>
          <w:lang w:bidi="ar-JO"/>
        </w:rPr>
      </w:pPr>
    </w:p>
    <w:p w:rsidR="00A05D79" w:rsidRPr="00CD3BB3" w:rsidRDefault="00A05D79" w:rsidP="00CB19A3">
      <w:pPr>
        <w:bidi/>
        <w:jc w:val="both"/>
        <w:rPr>
          <w:rFonts w:hint="cs"/>
          <w:b/>
          <w:bCs/>
          <w:rtl/>
          <w:lang w:val="en-GB" w:bidi="ar-JO"/>
        </w:rPr>
      </w:pPr>
      <w:r w:rsidRPr="00CD3BB3">
        <w:rPr>
          <w:rFonts w:hint="cs"/>
          <w:b/>
          <w:bCs/>
          <w:rtl/>
          <w:lang w:bidi="ar-JO"/>
        </w:rPr>
        <w:t>اسم المادة: آثار مصر القديمة</w:t>
      </w:r>
    </w:p>
    <w:p w:rsidR="00A05D79" w:rsidRDefault="00A05D79" w:rsidP="00EF122B">
      <w:pPr>
        <w:bidi/>
        <w:jc w:val="both"/>
        <w:rPr>
          <w:rFonts w:hint="cs"/>
          <w:rtl/>
          <w:lang w:bidi="ar-JO"/>
        </w:rPr>
      </w:pPr>
      <w:r w:rsidRPr="00DA2671">
        <w:rPr>
          <w:rFonts w:hint="cs"/>
          <w:b/>
          <w:bCs/>
          <w:rtl/>
          <w:lang w:bidi="ar-JO"/>
        </w:rPr>
        <w:t>رقم المادة</w:t>
      </w:r>
      <w:r w:rsidR="00EF122B">
        <w:rPr>
          <w:rFonts w:hint="cs"/>
          <w:rtl/>
          <w:lang w:bidi="ar-JO"/>
        </w:rPr>
        <w:t>2601213</w:t>
      </w:r>
    </w:p>
    <w:p w:rsidR="00A05D79" w:rsidRDefault="00A05D79" w:rsidP="00A05D79">
      <w:pPr>
        <w:bidi/>
        <w:jc w:val="both"/>
        <w:rPr>
          <w:rFonts w:hint="cs"/>
          <w:rtl/>
          <w:lang w:bidi="ar-JO"/>
        </w:rPr>
      </w:pPr>
      <w:r w:rsidRPr="00DA2671">
        <w:rPr>
          <w:rFonts w:hint="cs"/>
          <w:b/>
          <w:bCs/>
          <w:rtl/>
          <w:lang w:bidi="ar-JO"/>
        </w:rPr>
        <w:t>رقم الشعبة و المواعيد</w:t>
      </w:r>
      <w:r>
        <w:rPr>
          <w:rFonts w:hint="cs"/>
          <w:rtl/>
          <w:lang w:bidi="ar-JO"/>
        </w:rPr>
        <w:t>: 1( 1200-1300)</w:t>
      </w:r>
    </w:p>
    <w:p w:rsidR="00A05D79" w:rsidRDefault="00A05D79" w:rsidP="00A05D79">
      <w:pPr>
        <w:bidi/>
        <w:jc w:val="both"/>
        <w:rPr>
          <w:rFonts w:hint="cs"/>
          <w:rtl/>
          <w:lang w:bidi="ar-JO"/>
        </w:rPr>
      </w:pPr>
      <w:r w:rsidRPr="00DA2671">
        <w:rPr>
          <w:rFonts w:hint="cs"/>
          <w:b/>
          <w:bCs/>
          <w:rtl/>
          <w:lang w:bidi="ar-JO"/>
        </w:rPr>
        <w:t xml:space="preserve">مدرس </w:t>
      </w:r>
      <w:r w:rsidRPr="00F76D23">
        <w:rPr>
          <w:rFonts w:hint="cs"/>
          <w:b/>
          <w:bCs/>
          <w:rtl/>
          <w:lang w:bidi="ar-JO"/>
        </w:rPr>
        <w:t>المادة: د. نبيل علي</w:t>
      </w:r>
    </w:p>
    <w:p w:rsidR="00A05D79" w:rsidRPr="00CD3BB3" w:rsidRDefault="00A05D79" w:rsidP="00F76D23">
      <w:pPr>
        <w:bidi/>
        <w:jc w:val="both"/>
        <w:rPr>
          <w:rFonts w:hint="cs"/>
          <w:rtl/>
          <w:lang w:bidi="ar-JO"/>
        </w:rPr>
      </w:pPr>
      <w:r w:rsidRPr="00CD3BB3">
        <w:rPr>
          <w:rFonts w:hint="cs"/>
          <w:b/>
          <w:bCs/>
          <w:u w:val="single"/>
          <w:rtl/>
          <w:lang w:bidi="ar-JO"/>
        </w:rPr>
        <w:t>الساعات المكتبية</w:t>
      </w:r>
      <w:r w:rsidRPr="00CD3BB3">
        <w:rPr>
          <w:rFonts w:hint="cs"/>
          <w:rtl/>
          <w:lang w:bidi="ar-JO"/>
        </w:rPr>
        <w:t>:1</w:t>
      </w:r>
      <w:r w:rsidR="00F76D23">
        <w:rPr>
          <w:rFonts w:hint="cs"/>
          <w:rtl/>
          <w:lang w:bidi="ar-JO"/>
        </w:rPr>
        <w:t>1</w:t>
      </w:r>
      <w:r w:rsidRPr="00CD3BB3">
        <w:rPr>
          <w:rFonts w:hint="cs"/>
          <w:rtl/>
          <w:lang w:bidi="ar-JO"/>
        </w:rPr>
        <w:t>00-1</w:t>
      </w:r>
      <w:r w:rsidR="00EF122B">
        <w:rPr>
          <w:rFonts w:hint="cs"/>
          <w:rtl/>
          <w:lang w:bidi="ar-JO"/>
        </w:rPr>
        <w:t>2</w:t>
      </w:r>
      <w:r w:rsidRPr="00CD3BB3">
        <w:rPr>
          <w:rFonts w:hint="cs"/>
          <w:rtl/>
          <w:lang w:bidi="ar-JO"/>
        </w:rPr>
        <w:t>00</w:t>
      </w:r>
    </w:p>
    <w:p w:rsidR="00A05D79" w:rsidRDefault="00A05D79" w:rsidP="00A05D79">
      <w:pPr>
        <w:bidi/>
        <w:jc w:val="both"/>
        <w:rPr>
          <w:rFonts w:hint="cs"/>
          <w:rtl/>
          <w:lang w:bidi="ar-JO"/>
        </w:rPr>
      </w:pPr>
    </w:p>
    <w:p w:rsidR="00A05D79" w:rsidRPr="00541312" w:rsidRDefault="00A05D79" w:rsidP="00A05D79">
      <w:pPr>
        <w:bidi/>
        <w:jc w:val="both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rtl/>
          <w:lang w:bidi="ar-JO"/>
        </w:rPr>
        <w:t>1</w:t>
      </w:r>
      <w:r w:rsidRPr="00541312">
        <w:rPr>
          <w:rFonts w:hint="cs"/>
          <w:b/>
          <w:bCs/>
          <w:sz w:val="28"/>
          <w:szCs w:val="28"/>
          <w:rtl/>
          <w:lang w:bidi="ar-JO"/>
        </w:rPr>
        <w:t>- تعريف و أهداف المساق</w:t>
      </w:r>
    </w:p>
    <w:p w:rsidR="00A05D79" w:rsidRPr="00A45355" w:rsidRDefault="005B29EE" w:rsidP="00A45355">
      <w:pPr>
        <w:bidi/>
        <w:jc w:val="both"/>
        <w:rPr>
          <w:rFonts w:hint="cs"/>
          <w:b/>
          <w:bCs/>
          <w:rtl/>
          <w:lang w:bidi="ar-JO"/>
        </w:rPr>
      </w:pPr>
      <w:r w:rsidRPr="00A45355">
        <w:rPr>
          <w:rFonts w:hint="cs"/>
          <w:b/>
          <w:bCs/>
          <w:rtl/>
          <w:lang w:bidi="ar-JO"/>
        </w:rPr>
        <w:t xml:space="preserve">تتناول هذه المادة دراسة </w:t>
      </w:r>
      <w:r w:rsidR="005413A8" w:rsidRPr="00A45355">
        <w:rPr>
          <w:rFonts w:hint="cs"/>
          <w:b/>
          <w:bCs/>
          <w:rtl/>
          <w:lang w:bidi="ar-JO"/>
        </w:rPr>
        <w:t>لأثار و العمارة</w:t>
      </w:r>
      <w:r w:rsidR="00994D07" w:rsidRPr="00A45355">
        <w:rPr>
          <w:rFonts w:hint="cs"/>
          <w:b/>
          <w:bCs/>
          <w:rtl/>
          <w:lang w:bidi="ar-JO"/>
        </w:rPr>
        <w:t xml:space="preserve"> و الفنون لمصر القديمة </w:t>
      </w:r>
      <w:r w:rsidRPr="00A45355">
        <w:rPr>
          <w:b/>
          <w:bCs/>
          <w:rtl/>
          <w:lang w:bidi="ar-JO"/>
        </w:rPr>
        <w:t>–</w:t>
      </w:r>
      <w:r w:rsidRPr="00A45355">
        <w:rPr>
          <w:rFonts w:hint="cs"/>
          <w:b/>
          <w:bCs/>
          <w:rtl/>
          <w:lang w:bidi="ar-JO"/>
        </w:rPr>
        <w:t xml:space="preserve"> وادي النيل- من العصر</w:t>
      </w:r>
      <w:r w:rsidR="00994D07" w:rsidRPr="00A45355">
        <w:rPr>
          <w:rFonts w:hint="cs"/>
          <w:b/>
          <w:bCs/>
          <w:rtl/>
          <w:lang w:bidi="ar-JO"/>
        </w:rPr>
        <w:t xml:space="preserve"> الحجري الحديث حتى نهاية الدولة الحديثة</w:t>
      </w:r>
      <w:r w:rsidR="00965FBC" w:rsidRPr="00A45355">
        <w:rPr>
          <w:rFonts w:hint="cs"/>
          <w:b/>
          <w:bCs/>
          <w:rtl/>
          <w:lang w:bidi="ar-JO"/>
        </w:rPr>
        <w:t xml:space="preserve"> (عصر الامبراطورية المصرية الحديثة)</w:t>
      </w:r>
      <w:r w:rsidR="00994D07" w:rsidRPr="00A45355">
        <w:rPr>
          <w:rFonts w:hint="cs"/>
          <w:b/>
          <w:bCs/>
          <w:rtl/>
          <w:lang w:bidi="ar-JO"/>
        </w:rPr>
        <w:t xml:space="preserve">. </w:t>
      </w:r>
      <w:r w:rsidR="005413A8" w:rsidRPr="00A45355">
        <w:rPr>
          <w:rFonts w:hint="cs"/>
          <w:b/>
          <w:bCs/>
          <w:rtl/>
          <w:lang w:bidi="ar-JO"/>
        </w:rPr>
        <w:t xml:space="preserve"> تتمحور أهداف المادة في محاولة الوصول إلى معرفة لمجمل التطورات الثقافية في مصر من خلال دراسة المادة الثقافية </w:t>
      </w:r>
      <w:r w:rsidR="00A45355" w:rsidRPr="00A45355">
        <w:rPr>
          <w:rFonts w:hint="cs"/>
          <w:b/>
          <w:bCs/>
          <w:rtl/>
          <w:lang w:bidi="ar-JO"/>
        </w:rPr>
        <w:t xml:space="preserve"> (الجانب المعماري بشقيه العام والخاص ، الجانب الفني...) و المصادر الكتابية من اجل</w:t>
      </w:r>
      <w:r w:rsidR="005413A8" w:rsidRPr="00A45355">
        <w:rPr>
          <w:rFonts w:hint="cs"/>
          <w:b/>
          <w:bCs/>
          <w:rtl/>
          <w:lang w:bidi="ar-JO"/>
        </w:rPr>
        <w:t xml:space="preserve"> تبيان الجوانب الاجتماعية,</w:t>
      </w:r>
      <w:r w:rsidR="008756E6" w:rsidRPr="00A45355">
        <w:rPr>
          <w:rFonts w:hint="cs"/>
          <w:b/>
          <w:bCs/>
          <w:rtl/>
          <w:lang w:bidi="ar-JO"/>
        </w:rPr>
        <w:t xml:space="preserve"> </w:t>
      </w:r>
      <w:r w:rsidR="005413A8" w:rsidRPr="00A45355">
        <w:rPr>
          <w:rFonts w:hint="cs"/>
          <w:b/>
          <w:bCs/>
          <w:rtl/>
          <w:lang w:bidi="ar-JO"/>
        </w:rPr>
        <w:t>و السياسية</w:t>
      </w:r>
      <w:r w:rsidR="00A45355" w:rsidRPr="00A45355">
        <w:rPr>
          <w:rFonts w:hint="cs"/>
          <w:b/>
          <w:bCs/>
          <w:rtl/>
          <w:lang w:bidi="ar-JO"/>
        </w:rPr>
        <w:t xml:space="preserve"> </w:t>
      </w:r>
      <w:r w:rsidR="005413A8" w:rsidRPr="00A45355">
        <w:rPr>
          <w:rFonts w:hint="cs"/>
          <w:b/>
          <w:bCs/>
          <w:rtl/>
          <w:lang w:bidi="ar-JO"/>
        </w:rPr>
        <w:t xml:space="preserve">والدينية و الاقتصادية للمجتمع المصري عبر الفترات الزمنية المختلفة </w:t>
      </w:r>
      <w:r w:rsidR="00965FBC" w:rsidRPr="00A45355">
        <w:rPr>
          <w:rFonts w:hint="cs"/>
          <w:b/>
          <w:bCs/>
          <w:rtl/>
          <w:lang w:bidi="ar-JO"/>
        </w:rPr>
        <w:t xml:space="preserve">. </w:t>
      </w:r>
      <w:r w:rsidR="005413A8" w:rsidRPr="00A45355">
        <w:rPr>
          <w:rFonts w:hint="cs"/>
          <w:b/>
          <w:bCs/>
          <w:rtl/>
          <w:lang w:bidi="ar-JO"/>
        </w:rPr>
        <w:t xml:space="preserve">   </w:t>
      </w:r>
    </w:p>
    <w:p w:rsidR="00A45355" w:rsidRDefault="00A45355" w:rsidP="00A05D79">
      <w:pPr>
        <w:bidi/>
        <w:jc w:val="both"/>
        <w:rPr>
          <w:rFonts w:hint="cs"/>
          <w:rtl/>
          <w:lang w:bidi="ar-JO"/>
        </w:rPr>
      </w:pPr>
    </w:p>
    <w:p w:rsidR="00A05D79" w:rsidRPr="007B184D" w:rsidRDefault="00A45355" w:rsidP="00A45355">
      <w:pPr>
        <w:bidi/>
        <w:jc w:val="both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2</w:t>
      </w:r>
      <w:r w:rsidR="00A05D79" w:rsidRPr="007B184D">
        <w:rPr>
          <w:rFonts w:hint="cs"/>
          <w:b/>
          <w:bCs/>
          <w:sz w:val="28"/>
          <w:szCs w:val="28"/>
          <w:rtl/>
          <w:lang w:bidi="ar-JO"/>
        </w:rPr>
        <w:t xml:space="preserve">- جدول المساق </w:t>
      </w:r>
    </w:p>
    <w:p w:rsidR="00A05D79" w:rsidRPr="001C0B56" w:rsidRDefault="00A05D79" w:rsidP="00EF122B">
      <w:pPr>
        <w:bidi/>
        <w:jc w:val="both"/>
        <w:rPr>
          <w:rFonts w:hint="cs"/>
          <w:b/>
          <w:bCs/>
          <w:rtl/>
          <w:lang w:bidi="ar-JO"/>
        </w:rPr>
      </w:pPr>
    </w:p>
    <w:p w:rsidR="00A05D79" w:rsidRPr="007D52B3" w:rsidRDefault="00A45355" w:rsidP="00A05D79">
      <w:pPr>
        <w:bidi/>
        <w:jc w:val="both"/>
        <w:rPr>
          <w:rFonts w:hint="cs"/>
          <w:b/>
          <w:bCs/>
          <w:rtl/>
        </w:rPr>
      </w:pPr>
      <w:r w:rsidRPr="007D52B3">
        <w:rPr>
          <w:rFonts w:hint="cs"/>
          <w:b/>
          <w:bCs/>
        </w:rPr>
        <w:sym w:font="Wingdings" w:char="F026"/>
      </w:r>
      <w:r w:rsidR="00A05D79" w:rsidRPr="007D52B3">
        <w:rPr>
          <w:rFonts w:hint="cs"/>
          <w:b/>
          <w:bCs/>
          <w:rtl/>
        </w:rPr>
        <w:t xml:space="preserve"> التعريف العام بالمساق: الأهداف و المحتوى. </w:t>
      </w:r>
    </w:p>
    <w:p w:rsidR="00A05D79" w:rsidRPr="007D52B3" w:rsidRDefault="00A45355" w:rsidP="00EF122B">
      <w:pPr>
        <w:bidi/>
        <w:jc w:val="both"/>
        <w:rPr>
          <w:rFonts w:hint="cs"/>
          <w:b/>
          <w:bCs/>
          <w:rtl/>
          <w:lang w:bidi="ar-JO"/>
        </w:rPr>
      </w:pPr>
      <w:r w:rsidRPr="007D52B3">
        <w:rPr>
          <w:rFonts w:hint="cs"/>
          <w:b/>
          <w:bCs/>
        </w:rPr>
        <w:sym w:font="Wingdings" w:char="F026"/>
      </w:r>
      <w:r w:rsidRPr="007D52B3">
        <w:rPr>
          <w:rFonts w:hint="cs"/>
          <w:b/>
          <w:bCs/>
          <w:rtl/>
          <w:lang w:bidi="ar-JO"/>
        </w:rPr>
        <w:t xml:space="preserve"> </w:t>
      </w:r>
      <w:r w:rsidR="001C0B56" w:rsidRPr="007D52B3">
        <w:rPr>
          <w:rFonts w:hint="cs"/>
          <w:b/>
          <w:bCs/>
          <w:rtl/>
          <w:lang w:bidi="ar-JO"/>
        </w:rPr>
        <w:t>تاريخ البحث الأثري في مصر</w:t>
      </w:r>
      <w:r w:rsidRPr="007D52B3">
        <w:rPr>
          <w:rFonts w:hint="cs"/>
          <w:b/>
          <w:bCs/>
          <w:rtl/>
          <w:lang w:bidi="ar-JO"/>
        </w:rPr>
        <w:t>. و المحتوى البيئي لمصر</w:t>
      </w:r>
    </w:p>
    <w:p w:rsidR="00A05D79" w:rsidRPr="007D52B3" w:rsidRDefault="00A45355" w:rsidP="001D62DC">
      <w:pPr>
        <w:bidi/>
        <w:jc w:val="both"/>
        <w:rPr>
          <w:rFonts w:hint="cs"/>
          <w:b/>
          <w:bCs/>
          <w:rtl/>
          <w:lang w:bidi="ar-JO"/>
        </w:rPr>
      </w:pPr>
      <w:r w:rsidRPr="007D52B3">
        <w:rPr>
          <w:rFonts w:hint="cs"/>
          <w:b/>
          <w:bCs/>
        </w:rPr>
        <w:sym w:font="Wingdings" w:char="F026"/>
      </w:r>
      <w:r w:rsidRPr="007D52B3">
        <w:rPr>
          <w:rFonts w:hint="cs"/>
          <w:b/>
          <w:bCs/>
          <w:rtl/>
          <w:lang w:bidi="ar-JO"/>
        </w:rPr>
        <w:t xml:space="preserve"> </w:t>
      </w:r>
      <w:r w:rsidR="001D62DC" w:rsidRPr="007D52B3">
        <w:rPr>
          <w:rFonts w:hint="cs"/>
          <w:b/>
          <w:bCs/>
          <w:rtl/>
          <w:lang w:bidi="ar-JO"/>
        </w:rPr>
        <w:t>مرحلة ما قبل الأسرات : بداية الاستقرار و</w:t>
      </w:r>
      <w:r w:rsidR="001C0B56" w:rsidRPr="007D52B3">
        <w:rPr>
          <w:rFonts w:hint="cs"/>
          <w:b/>
          <w:bCs/>
          <w:rtl/>
          <w:lang w:bidi="ar-JO"/>
        </w:rPr>
        <w:t xml:space="preserve"> القرى الزراعية </w:t>
      </w:r>
      <w:r w:rsidR="001D62DC" w:rsidRPr="007D52B3">
        <w:rPr>
          <w:rFonts w:hint="cs"/>
          <w:b/>
          <w:bCs/>
          <w:rtl/>
          <w:lang w:bidi="ar-JO"/>
        </w:rPr>
        <w:t xml:space="preserve">(مرمدة بني سلامة , الفيوم, دير تاسا, البدارية) </w:t>
      </w:r>
    </w:p>
    <w:p w:rsidR="00A05D79" w:rsidRPr="007D52B3" w:rsidRDefault="00A45355" w:rsidP="00CE3EF7">
      <w:pPr>
        <w:bidi/>
        <w:jc w:val="both"/>
        <w:rPr>
          <w:rFonts w:hint="cs"/>
          <w:b/>
          <w:bCs/>
          <w:rtl/>
          <w:lang w:bidi="ar-JO"/>
        </w:rPr>
      </w:pPr>
      <w:r w:rsidRPr="007D52B3">
        <w:rPr>
          <w:rFonts w:hint="cs"/>
          <w:b/>
          <w:bCs/>
        </w:rPr>
        <w:sym w:font="Wingdings" w:char="F026"/>
      </w:r>
      <w:r w:rsidRPr="007D52B3">
        <w:rPr>
          <w:rFonts w:hint="cs"/>
          <w:b/>
          <w:bCs/>
          <w:rtl/>
          <w:lang w:bidi="ar-JO"/>
        </w:rPr>
        <w:t xml:space="preserve"> </w:t>
      </w:r>
      <w:r w:rsidR="00CE3EF7" w:rsidRPr="007D52B3">
        <w:rPr>
          <w:rFonts w:hint="cs"/>
          <w:b/>
          <w:bCs/>
          <w:rtl/>
          <w:lang w:bidi="ar-JO"/>
        </w:rPr>
        <w:t xml:space="preserve">مرحلة ما قبل الأسرات: التحول إلى المجتمعات المعقدة ( من نقادة 1 إلى 3) </w:t>
      </w:r>
    </w:p>
    <w:p w:rsidR="007D52B3" w:rsidRDefault="00A45355" w:rsidP="00CE3EF7">
      <w:pPr>
        <w:bidi/>
        <w:jc w:val="both"/>
        <w:rPr>
          <w:rFonts w:hint="cs"/>
          <w:b/>
          <w:bCs/>
          <w:rtl/>
          <w:lang w:bidi="ar-JO"/>
        </w:rPr>
      </w:pPr>
      <w:r w:rsidRPr="007D52B3">
        <w:rPr>
          <w:rFonts w:hint="cs"/>
          <w:b/>
          <w:bCs/>
        </w:rPr>
        <w:sym w:font="Wingdings" w:char="F026"/>
      </w:r>
      <w:r w:rsidRPr="007D52B3">
        <w:rPr>
          <w:rFonts w:hint="cs"/>
          <w:b/>
          <w:bCs/>
          <w:rtl/>
          <w:lang w:bidi="ar-JO"/>
        </w:rPr>
        <w:t xml:space="preserve"> </w:t>
      </w:r>
      <w:r w:rsidR="00CE3EF7" w:rsidRPr="007D52B3">
        <w:rPr>
          <w:rFonts w:hint="cs"/>
          <w:b/>
          <w:bCs/>
          <w:rtl/>
          <w:lang w:bidi="ar-JO"/>
        </w:rPr>
        <w:t xml:space="preserve">بداية الأسرات في مصر: </w:t>
      </w:r>
      <w:r w:rsidR="007D52B3">
        <w:rPr>
          <w:rFonts w:hint="cs"/>
          <w:b/>
          <w:bCs/>
          <w:rtl/>
          <w:lang w:bidi="ar-JO"/>
        </w:rPr>
        <w:t xml:space="preserve">المصادر الكتابية التي تساعد في بناء تسلسل الاسرات في مصر القديمة. </w:t>
      </w:r>
    </w:p>
    <w:p w:rsidR="00CE3EF7" w:rsidRPr="007D52B3" w:rsidRDefault="007D52B3" w:rsidP="007D52B3">
      <w:pPr>
        <w:bidi/>
        <w:jc w:val="both"/>
        <w:rPr>
          <w:rFonts w:hint="cs"/>
          <w:b/>
          <w:bCs/>
          <w:rtl/>
          <w:lang w:bidi="ar-JO"/>
        </w:rPr>
      </w:pPr>
      <w:r>
        <w:rPr>
          <w:rFonts w:hint="cs"/>
        </w:rPr>
        <w:sym w:font="Wingdings" w:char="F026"/>
      </w:r>
      <w:r>
        <w:rPr>
          <w:rFonts w:hint="cs"/>
          <w:b/>
          <w:bCs/>
          <w:rtl/>
          <w:lang w:bidi="ar-JO"/>
        </w:rPr>
        <w:t xml:space="preserve"> بداية الاسرات : </w:t>
      </w:r>
      <w:r w:rsidR="00CE3EF7" w:rsidRPr="007D52B3">
        <w:rPr>
          <w:rFonts w:hint="cs"/>
          <w:b/>
          <w:bCs/>
          <w:rtl/>
          <w:lang w:bidi="ar-JO"/>
        </w:rPr>
        <w:t>الأسرة الأولى و الثانية</w:t>
      </w:r>
      <w:r>
        <w:rPr>
          <w:rFonts w:hint="cs"/>
          <w:b/>
          <w:bCs/>
          <w:rtl/>
          <w:lang w:bidi="ar-JO"/>
        </w:rPr>
        <w:t xml:space="preserve"> ( عصر توحيد مصر). </w:t>
      </w:r>
    </w:p>
    <w:p w:rsidR="00A05D79" w:rsidRPr="007D52B3" w:rsidRDefault="00A45355" w:rsidP="00A05D79">
      <w:pPr>
        <w:bidi/>
        <w:jc w:val="both"/>
        <w:rPr>
          <w:rFonts w:hint="cs"/>
          <w:b/>
          <w:bCs/>
          <w:rtl/>
          <w:lang w:bidi="ar-JO"/>
        </w:rPr>
      </w:pPr>
      <w:r w:rsidRPr="007D52B3">
        <w:rPr>
          <w:rFonts w:hint="cs"/>
          <w:b/>
          <w:bCs/>
        </w:rPr>
        <w:sym w:font="Wingdings" w:char="F026"/>
      </w:r>
      <w:r w:rsidRPr="007D52B3">
        <w:rPr>
          <w:rFonts w:hint="cs"/>
          <w:b/>
          <w:bCs/>
          <w:rtl/>
          <w:lang w:bidi="ar-JO"/>
        </w:rPr>
        <w:t xml:space="preserve"> </w:t>
      </w:r>
      <w:r w:rsidR="00CE3EF7" w:rsidRPr="007D52B3">
        <w:rPr>
          <w:rFonts w:hint="cs"/>
          <w:b/>
          <w:bCs/>
          <w:rtl/>
          <w:lang w:bidi="ar-JO"/>
        </w:rPr>
        <w:t xml:space="preserve">المملكة القديمة: الأسرات من 3-6 (عصر بناة </w:t>
      </w:r>
      <w:r w:rsidR="001C42FD" w:rsidRPr="007D52B3">
        <w:rPr>
          <w:rFonts w:hint="cs"/>
          <w:b/>
          <w:bCs/>
          <w:rtl/>
          <w:lang w:bidi="ar-JO"/>
        </w:rPr>
        <w:t>الأهرام</w:t>
      </w:r>
      <w:r w:rsidR="00CE3EF7" w:rsidRPr="007D52B3">
        <w:rPr>
          <w:rFonts w:hint="cs"/>
          <w:b/>
          <w:bCs/>
          <w:rtl/>
          <w:lang w:bidi="ar-JO"/>
        </w:rPr>
        <w:t xml:space="preserve"> )</w:t>
      </w:r>
      <w:r w:rsidR="007D52B3">
        <w:rPr>
          <w:rFonts w:hint="cs"/>
          <w:b/>
          <w:bCs/>
          <w:rtl/>
          <w:lang w:bidi="ar-JO"/>
        </w:rPr>
        <w:t xml:space="preserve">، اهم الانجازات المعمارية  </w:t>
      </w:r>
    </w:p>
    <w:p w:rsidR="00A05D79" w:rsidRPr="007D52B3" w:rsidRDefault="00A45355" w:rsidP="007D52B3">
      <w:pPr>
        <w:bidi/>
        <w:jc w:val="both"/>
        <w:rPr>
          <w:rFonts w:hint="cs"/>
          <w:b/>
          <w:bCs/>
          <w:rtl/>
          <w:lang w:bidi="ar-JO"/>
        </w:rPr>
      </w:pPr>
      <w:r w:rsidRPr="007D52B3">
        <w:rPr>
          <w:rFonts w:hint="cs"/>
          <w:b/>
          <w:bCs/>
        </w:rPr>
        <w:sym w:font="Wingdings" w:char="F026"/>
      </w:r>
      <w:r w:rsidRPr="007D52B3">
        <w:rPr>
          <w:rFonts w:hint="cs"/>
          <w:b/>
          <w:bCs/>
          <w:rtl/>
          <w:lang w:bidi="ar-JO"/>
        </w:rPr>
        <w:t xml:space="preserve"> </w:t>
      </w:r>
      <w:r w:rsidR="007D52B3">
        <w:rPr>
          <w:rFonts w:hint="cs"/>
          <w:b/>
          <w:bCs/>
          <w:rtl/>
          <w:lang w:bidi="ar-JO"/>
        </w:rPr>
        <w:t xml:space="preserve">من المملكة الى دويلات المدن مرة اخرى: </w:t>
      </w:r>
      <w:r w:rsidR="00CE3EF7" w:rsidRPr="007D52B3">
        <w:rPr>
          <w:rFonts w:hint="cs"/>
          <w:b/>
          <w:bCs/>
          <w:rtl/>
          <w:lang w:bidi="ar-JO"/>
        </w:rPr>
        <w:t>المرحلة الانتقالية الأولى</w:t>
      </w:r>
      <w:r w:rsidR="007D52B3">
        <w:rPr>
          <w:rFonts w:hint="cs"/>
          <w:b/>
          <w:bCs/>
          <w:rtl/>
          <w:lang w:bidi="ar-JO"/>
        </w:rPr>
        <w:t xml:space="preserve"> </w:t>
      </w:r>
    </w:p>
    <w:p w:rsidR="00A05D79" w:rsidRPr="007D52B3" w:rsidRDefault="00A45355" w:rsidP="00A05D79">
      <w:pPr>
        <w:bidi/>
        <w:jc w:val="both"/>
        <w:rPr>
          <w:rFonts w:hint="cs"/>
          <w:b/>
          <w:bCs/>
          <w:rtl/>
          <w:lang w:bidi="ar-JO"/>
        </w:rPr>
      </w:pPr>
      <w:r w:rsidRPr="007D52B3">
        <w:rPr>
          <w:rFonts w:hint="cs"/>
          <w:b/>
          <w:bCs/>
        </w:rPr>
        <w:sym w:font="Wingdings" w:char="F026"/>
      </w:r>
      <w:r w:rsidRPr="007D52B3">
        <w:rPr>
          <w:rFonts w:hint="cs"/>
          <w:b/>
          <w:bCs/>
          <w:rtl/>
          <w:lang w:bidi="ar-JO"/>
        </w:rPr>
        <w:t xml:space="preserve"> </w:t>
      </w:r>
      <w:r w:rsidR="00CE3EF7" w:rsidRPr="007D52B3">
        <w:rPr>
          <w:rFonts w:hint="cs"/>
          <w:b/>
          <w:bCs/>
          <w:rtl/>
          <w:lang w:bidi="ar-JO"/>
        </w:rPr>
        <w:t xml:space="preserve">المملكة الوسطى: </w:t>
      </w:r>
      <w:r w:rsidR="001C42FD" w:rsidRPr="007D52B3">
        <w:rPr>
          <w:rFonts w:hint="cs"/>
          <w:b/>
          <w:bCs/>
          <w:rtl/>
          <w:lang w:bidi="ar-JO"/>
        </w:rPr>
        <w:t>الأسرات</w:t>
      </w:r>
      <w:r w:rsidR="00CE3EF7" w:rsidRPr="007D52B3">
        <w:rPr>
          <w:rFonts w:hint="cs"/>
          <w:b/>
          <w:bCs/>
          <w:rtl/>
          <w:lang w:bidi="ar-JO"/>
        </w:rPr>
        <w:t xml:space="preserve"> من 11-14</w:t>
      </w:r>
    </w:p>
    <w:p w:rsidR="00A05D79" w:rsidRPr="007D52B3" w:rsidRDefault="00A45355" w:rsidP="00EF122B">
      <w:pPr>
        <w:bidi/>
        <w:jc w:val="both"/>
        <w:rPr>
          <w:rFonts w:hint="cs"/>
          <w:b/>
          <w:bCs/>
          <w:rtl/>
          <w:lang w:bidi="ar-JO"/>
        </w:rPr>
      </w:pPr>
      <w:r w:rsidRPr="007D52B3">
        <w:rPr>
          <w:rFonts w:hint="cs"/>
          <w:b/>
          <w:bCs/>
        </w:rPr>
        <w:sym w:font="Wingdings" w:char="F026"/>
      </w:r>
      <w:r w:rsidRPr="007D52B3">
        <w:rPr>
          <w:rFonts w:hint="cs"/>
          <w:b/>
          <w:bCs/>
          <w:rtl/>
          <w:lang w:bidi="ar-JO"/>
        </w:rPr>
        <w:t xml:space="preserve"> </w:t>
      </w:r>
      <w:r w:rsidR="00CE3EF7" w:rsidRPr="007D52B3">
        <w:rPr>
          <w:rFonts w:hint="cs"/>
          <w:b/>
          <w:bCs/>
          <w:rtl/>
          <w:lang w:bidi="ar-JO"/>
        </w:rPr>
        <w:t>المرحلة الانتقالية الثانية و قدوم الهكسوس ( الأسرات من 15-17)</w:t>
      </w:r>
      <w:r w:rsidR="007D52B3">
        <w:rPr>
          <w:rFonts w:hint="cs"/>
          <w:b/>
          <w:bCs/>
          <w:rtl/>
          <w:lang w:bidi="ar-JO"/>
        </w:rPr>
        <w:t>، الغزو الخارجي ومرحلة طرد الهكسوس من مصر</w:t>
      </w:r>
    </w:p>
    <w:p w:rsidR="00CE3EF7" w:rsidRPr="007D52B3" w:rsidRDefault="00A45355" w:rsidP="00CE3EF7">
      <w:pPr>
        <w:bidi/>
        <w:jc w:val="both"/>
        <w:rPr>
          <w:rFonts w:hint="cs"/>
          <w:b/>
          <w:bCs/>
          <w:rtl/>
          <w:lang w:bidi="ar-JO"/>
        </w:rPr>
      </w:pPr>
      <w:r w:rsidRPr="007D52B3">
        <w:rPr>
          <w:rFonts w:hint="cs"/>
          <w:b/>
          <w:bCs/>
        </w:rPr>
        <w:sym w:font="Wingdings" w:char="F026"/>
      </w:r>
      <w:r w:rsidRPr="007D52B3">
        <w:rPr>
          <w:rFonts w:hint="cs"/>
          <w:b/>
          <w:bCs/>
          <w:rtl/>
          <w:lang w:bidi="ar-JO"/>
        </w:rPr>
        <w:t xml:space="preserve"> </w:t>
      </w:r>
      <w:r w:rsidR="00CE3EF7" w:rsidRPr="007D52B3">
        <w:rPr>
          <w:rFonts w:hint="cs"/>
          <w:b/>
          <w:bCs/>
          <w:rtl/>
          <w:lang w:bidi="ar-JO"/>
        </w:rPr>
        <w:t xml:space="preserve">المملكة الحديثة: </w:t>
      </w:r>
      <w:r w:rsidR="00CD3BB3" w:rsidRPr="007D52B3">
        <w:rPr>
          <w:rFonts w:hint="cs"/>
          <w:b/>
          <w:bCs/>
          <w:rtl/>
          <w:lang w:bidi="ar-JO"/>
        </w:rPr>
        <w:t>الأسرات</w:t>
      </w:r>
      <w:r w:rsidR="00CE3EF7" w:rsidRPr="007D52B3">
        <w:rPr>
          <w:rFonts w:hint="cs"/>
          <w:b/>
          <w:bCs/>
          <w:rtl/>
          <w:lang w:bidi="ar-JO"/>
        </w:rPr>
        <w:t xml:space="preserve"> من 18- 20)</w:t>
      </w:r>
      <w:r w:rsidR="007D52B3">
        <w:rPr>
          <w:rFonts w:hint="cs"/>
          <w:b/>
          <w:bCs/>
          <w:rtl/>
          <w:lang w:bidi="ar-JO"/>
        </w:rPr>
        <w:t xml:space="preserve">  عصر الامبراطورية المصرية  والتمثلات السياسية للمصريين في بلاد الشام</w:t>
      </w:r>
    </w:p>
    <w:p w:rsidR="00A45355" w:rsidRPr="007D52B3" w:rsidRDefault="00A45355" w:rsidP="00A05D79">
      <w:pPr>
        <w:bidi/>
        <w:jc w:val="both"/>
        <w:rPr>
          <w:rFonts w:hint="cs"/>
          <w:b/>
          <w:bCs/>
          <w:rtl/>
          <w:lang w:bidi="ar-JO"/>
        </w:rPr>
      </w:pPr>
    </w:p>
    <w:p w:rsidR="00A05D79" w:rsidRPr="00C67D58" w:rsidRDefault="00A05D79" w:rsidP="00A45355">
      <w:pPr>
        <w:bidi/>
        <w:jc w:val="both"/>
        <w:rPr>
          <w:rFonts w:hint="cs"/>
          <w:b/>
          <w:bCs/>
          <w:u w:val="single"/>
          <w:rtl/>
          <w:lang w:bidi="ar-JO"/>
        </w:rPr>
      </w:pPr>
      <w:r w:rsidRPr="00C67D58">
        <w:rPr>
          <w:rFonts w:hint="cs"/>
          <w:b/>
          <w:bCs/>
          <w:u w:val="single"/>
          <w:rtl/>
          <w:lang w:bidi="ar-JO"/>
        </w:rPr>
        <w:t>مناقشة عامة</w:t>
      </w:r>
      <w:r w:rsidR="00C67D58" w:rsidRPr="00C67D58">
        <w:rPr>
          <w:rFonts w:hint="cs"/>
          <w:b/>
          <w:bCs/>
          <w:u w:val="single"/>
          <w:rtl/>
          <w:lang w:bidi="ar-JO"/>
        </w:rPr>
        <w:t xml:space="preserve"> نقدية</w:t>
      </w:r>
    </w:p>
    <w:p w:rsidR="002A27E3" w:rsidRDefault="002A27E3" w:rsidP="002A27E3">
      <w:pPr>
        <w:bidi/>
        <w:rPr>
          <w:rFonts w:hint="cs"/>
          <w:b/>
          <w:bCs/>
          <w:u w:val="single"/>
          <w:rtl/>
          <w:lang w:bidi="ar-JO"/>
        </w:rPr>
      </w:pPr>
    </w:p>
    <w:p w:rsidR="002A27E3" w:rsidRDefault="003154A1" w:rsidP="002A27E3">
      <w:pPr>
        <w:bidi/>
        <w:rPr>
          <w:b/>
          <w:bCs/>
          <w:u w:val="single"/>
          <w:lang w:bidi="ar-JO"/>
        </w:rPr>
      </w:pPr>
      <w:r>
        <w:rPr>
          <w:rFonts w:hint="cs"/>
          <w:b/>
          <w:bCs/>
          <w:u w:val="single"/>
          <w:rtl/>
          <w:lang w:bidi="ar-JO"/>
        </w:rPr>
        <w:t xml:space="preserve">3- </w:t>
      </w:r>
      <w:r w:rsidR="002A27E3">
        <w:rPr>
          <w:b/>
          <w:bCs/>
          <w:u w:val="single"/>
          <w:rtl/>
          <w:lang w:bidi="ar-JO"/>
        </w:rPr>
        <w:t>الامتحانات وملاحظات</w:t>
      </w:r>
    </w:p>
    <w:p w:rsidR="002A27E3" w:rsidRDefault="002A27E3" w:rsidP="002A27E3">
      <w:pPr>
        <w:bidi/>
        <w:ind w:firstLine="84"/>
        <w:rPr>
          <w:b/>
          <w:bCs/>
          <w:rtl/>
          <w:lang w:bidi="ar-JO"/>
        </w:rPr>
      </w:pPr>
      <w:r>
        <w:rPr>
          <w:noProof/>
        </w:rPr>
        <w:drawing>
          <wp:inline distT="0" distB="0" distL="0" distR="0">
            <wp:extent cx="238125" cy="342900"/>
            <wp:effectExtent l="19050" t="0" r="9525" b="0"/>
            <wp:docPr id="1" name="Picture 1" descr="Stock image of 'Cartoon book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 image of 'Cartoon book'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rtl/>
          <w:lang w:bidi="ar-JO"/>
        </w:rPr>
        <w:t xml:space="preserve">30% امتحان منتصف الفصل والذي يصادف الثلاثاء </w:t>
      </w:r>
      <w:r>
        <w:rPr>
          <w:rFonts w:hint="cs"/>
          <w:b/>
          <w:bCs/>
          <w:rtl/>
          <w:lang w:bidi="ar-JO"/>
        </w:rPr>
        <w:t>31</w:t>
      </w:r>
      <w:r>
        <w:rPr>
          <w:b/>
          <w:bCs/>
          <w:rtl/>
          <w:lang w:bidi="ar-JO"/>
        </w:rPr>
        <w:t>/</w:t>
      </w:r>
      <w:r>
        <w:rPr>
          <w:rFonts w:hint="cs"/>
          <w:b/>
          <w:bCs/>
          <w:rtl/>
          <w:lang w:bidi="ar-JO"/>
        </w:rPr>
        <w:t>3</w:t>
      </w:r>
      <w:r>
        <w:rPr>
          <w:b/>
          <w:bCs/>
          <w:rtl/>
          <w:lang w:bidi="ar-JO"/>
        </w:rPr>
        <w:t>/201</w:t>
      </w:r>
      <w:r>
        <w:rPr>
          <w:rFonts w:hint="cs"/>
          <w:b/>
          <w:bCs/>
          <w:rtl/>
          <w:lang w:bidi="ar-JO"/>
        </w:rPr>
        <w:t>5</w:t>
      </w:r>
    </w:p>
    <w:p w:rsidR="002A27E3" w:rsidRDefault="002A27E3" w:rsidP="002A27E3">
      <w:pPr>
        <w:bidi/>
        <w:ind w:firstLine="84"/>
        <w:rPr>
          <w:b/>
          <w:bCs/>
          <w:rtl/>
          <w:lang w:bidi="ar-JO"/>
        </w:rPr>
      </w:pPr>
      <w:r>
        <w:rPr>
          <w:b/>
          <w:bCs/>
          <w:noProof/>
        </w:rPr>
        <w:drawing>
          <wp:inline distT="0" distB="0" distL="0" distR="0">
            <wp:extent cx="238125" cy="342900"/>
            <wp:effectExtent l="19050" t="0" r="9525" b="0"/>
            <wp:docPr id="2" name="Picture 2" descr="Stock image of 'Cartoon book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k image of 'Cartoon book'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rtl/>
          <w:lang w:bidi="ar-JO"/>
        </w:rPr>
        <w:t xml:space="preserve">20 % ورقة عمل ومناقشة  (يتم اختيار موضوع يتعلق </w:t>
      </w:r>
      <w:r>
        <w:rPr>
          <w:rFonts w:hint="cs"/>
          <w:b/>
          <w:bCs/>
          <w:rtl/>
          <w:lang w:bidi="ar-JO"/>
        </w:rPr>
        <w:t>بجانب من الحضارة المصرية القديمة مثل الفن في فترة محددة او العمارة ، الادب، الجانب الديني...</w:t>
      </w:r>
      <w:r>
        <w:rPr>
          <w:b/>
          <w:bCs/>
          <w:rtl/>
          <w:lang w:bidi="ar-JO"/>
        </w:rPr>
        <w:t>)</w:t>
      </w:r>
    </w:p>
    <w:p w:rsidR="002A27E3" w:rsidRPr="00494224" w:rsidRDefault="002A27E3" w:rsidP="002A27E3">
      <w:pPr>
        <w:bidi/>
        <w:rPr>
          <w:rFonts w:hint="cs"/>
          <w:b/>
          <w:bCs/>
          <w:rtl/>
          <w:lang w:bidi="ar-JO"/>
        </w:rPr>
      </w:pPr>
      <w:r>
        <w:rPr>
          <w:b/>
          <w:bCs/>
          <w:noProof/>
        </w:rPr>
        <w:drawing>
          <wp:inline distT="0" distB="0" distL="0" distR="0">
            <wp:extent cx="238125" cy="342900"/>
            <wp:effectExtent l="19050" t="0" r="9525" b="0"/>
            <wp:docPr id="3" name="Picture 1" descr="Stock image of 'Cartoon book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 image of 'Cartoon book'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rtl/>
          <w:lang w:bidi="ar-JO"/>
        </w:rPr>
        <w:t>50% الامتحان النهائي</w:t>
      </w:r>
    </w:p>
    <w:p w:rsidR="003154A1" w:rsidRPr="00494224" w:rsidRDefault="003154A1" w:rsidP="003154A1">
      <w:pPr>
        <w:bidi/>
        <w:jc w:val="both"/>
        <w:rPr>
          <w:rFonts w:hint="cs"/>
          <w:b/>
          <w:bCs/>
          <w:rtl/>
          <w:lang w:bidi="ar-JO"/>
        </w:rPr>
      </w:pPr>
      <w:r w:rsidRPr="00494224">
        <w:rPr>
          <w:b/>
          <w:bCs/>
          <w:rtl/>
          <w:lang w:bidi="ar-JO"/>
        </w:rPr>
        <w:lastRenderedPageBreak/>
        <w:drawing>
          <wp:inline distT="0" distB="0" distL="0" distR="0">
            <wp:extent cx="342900" cy="342900"/>
            <wp:effectExtent l="19050" t="0" r="0" b="0"/>
            <wp:docPr id="6" name="Picture 4" descr="http://rlv.zcache.com/stop_warning_achtung_products_designs_mousepad-r0ba7bcbcab394a90ba94438a66f82e37_x74vi_8byvr_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lv.zcache.com/stop_warning_achtung_products_designs_mousepad-r0ba7bcbcab394a90ba94438a66f82e37_x74vi_8byvr_3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224">
        <w:rPr>
          <w:rFonts w:hint="cs"/>
          <w:b/>
          <w:bCs/>
          <w:u w:val="single"/>
          <w:rtl/>
          <w:lang w:bidi="ar-JO"/>
        </w:rPr>
        <w:t xml:space="preserve"> أخر موعد لتسليم أوراق العمل 2/4/2015</w:t>
      </w:r>
    </w:p>
    <w:p w:rsidR="003154A1" w:rsidRPr="00494224" w:rsidRDefault="003154A1" w:rsidP="003154A1">
      <w:pPr>
        <w:bidi/>
        <w:jc w:val="both"/>
        <w:rPr>
          <w:rFonts w:hint="cs"/>
          <w:b/>
          <w:bCs/>
          <w:rtl/>
          <w:lang w:bidi="ar-JO"/>
        </w:rPr>
      </w:pPr>
      <w:r w:rsidRPr="00494224">
        <w:rPr>
          <w:b/>
          <w:bCs/>
          <w:rtl/>
          <w:lang w:bidi="ar-JO"/>
        </w:rPr>
        <w:drawing>
          <wp:inline distT="0" distB="0" distL="0" distR="0">
            <wp:extent cx="342900" cy="342900"/>
            <wp:effectExtent l="19050" t="0" r="0" b="0"/>
            <wp:docPr id="7" name="Picture 4" descr="http://rlv.zcache.com/stop_warning_achtung_products_designs_mousepad-r0ba7bcbcab394a90ba94438a66f82e37_x74vi_8byvr_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lv.zcache.com/stop_warning_achtung_products_designs_mousepad-r0ba7bcbcab394a90ba94438a66f82e37_x74vi_8byvr_3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224">
        <w:rPr>
          <w:rFonts w:hint="cs"/>
          <w:b/>
          <w:bCs/>
          <w:rtl/>
          <w:lang w:bidi="ar-JO"/>
        </w:rPr>
        <w:t>أخر يوم للتدريس 7/5/2015</w:t>
      </w:r>
    </w:p>
    <w:p w:rsidR="003154A1" w:rsidRDefault="003154A1" w:rsidP="003154A1">
      <w:pPr>
        <w:bidi/>
        <w:jc w:val="both"/>
        <w:rPr>
          <w:rFonts w:hint="cs"/>
          <w:rtl/>
          <w:lang w:bidi="ar-JO"/>
        </w:rPr>
      </w:pPr>
    </w:p>
    <w:p w:rsidR="002A27E3" w:rsidRDefault="002A27E3" w:rsidP="002A27E3">
      <w:pPr>
        <w:bidi/>
        <w:rPr>
          <w:b/>
          <w:bCs/>
          <w:rtl/>
          <w:lang w:bidi="ar-JO"/>
        </w:rPr>
      </w:pPr>
      <w:r>
        <w:rPr>
          <w:noProof/>
        </w:rPr>
        <w:drawing>
          <wp:inline distT="0" distB="0" distL="0" distR="0">
            <wp:extent cx="342900" cy="342900"/>
            <wp:effectExtent l="19050" t="0" r="0" b="0"/>
            <wp:docPr id="4" name="Picture 4" descr="http://rlv.zcache.com/stop_warning_achtung_products_designs_mousepad-r0ba7bcbcab394a90ba94438a66f82e37_x74vi_8byvr_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lv.zcache.com/stop_warning_achtung_products_designs_mousepad-r0ba7bcbcab394a90ba94438a66f82e37_x74vi_8byvr_3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rtl/>
          <w:lang w:bidi="ar-JO"/>
        </w:rPr>
        <w:t>عدد الغياب المسموح به 6 مرات</w:t>
      </w:r>
    </w:p>
    <w:p w:rsidR="007D52B3" w:rsidRDefault="002A27E3" w:rsidP="002A27E3">
      <w:pPr>
        <w:bidi/>
        <w:jc w:val="both"/>
        <w:rPr>
          <w:rFonts w:hint="cs"/>
          <w:b/>
          <w:bCs/>
          <w:rtl/>
          <w:lang w:bidi="ar-JO"/>
        </w:rPr>
      </w:pPr>
      <w:r>
        <w:rPr>
          <w:b/>
          <w:bCs/>
          <w:noProof/>
        </w:rPr>
        <w:drawing>
          <wp:inline distT="0" distB="0" distL="0" distR="0">
            <wp:extent cx="342900" cy="342900"/>
            <wp:effectExtent l="19050" t="0" r="0" b="0"/>
            <wp:docPr id="5" name="Picture 4" descr="http://rlv.zcache.com/stop_warning_achtung_products_designs_mousepad-r0ba7bcbcab394a90ba94438a66f82e37_x74vi_8byvr_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lv.zcache.com/stop_warning_achtung_products_designs_mousepad-r0ba7bcbcab394a90ba94438a66f82e37_x74vi_8byvr_3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rtl/>
          <w:lang w:bidi="ar-JO"/>
        </w:rPr>
        <w:t>الرجاء اغلاق الهاتف المحمول قبل الدخول الى القاعة</w:t>
      </w:r>
    </w:p>
    <w:p w:rsidR="007D52B3" w:rsidRPr="00722969" w:rsidRDefault="007D52B3" w:rsidP="007D52B3">
      <w:pPr>
        <w:bidi/>
        <w:jc w:val="both"/>
        <w:rPr>
          <w:rFonts w:hint="cs"/>
          <w:b/>
          <w:bCs/>
          <w:rtl/>
          <w:lang w:bidi="ar-JO"/>
        </w:rPr>
      </w:pPr>
    </w:p>
    <w:p w:rsidR="00A05D79" w:rsidRDefault="00A05D79" w:rsidP="00A05D79">
      <w:pPr>
        <w:bidi/>
        <w:jc w:val="both"/>
        <w:rPr>
          <w:rFonts w:hint="cs"/>
          <w:rtl/>
          <w:lang w:bidi="ar-JO"/>
        </w:rPr>
      </w:pPr>
    </w:p>
    <w:p w:rsidR="00A05D79" w:rsidRDefault="00A05D79" w:rsidP="00A05D79">
      <w:pPr>
        <w:bidi/>
        <w:jc w:val="both"/>
        <w:rPr>
          <w:rFonts w:hint="cs"/>
          <w:b/>
          <w:bCs/>
          <w:sz w:val="28"/>
          <w:szCs w:val="28"/>
          <w:rtl/>
          <w:lang w:bidi="ar-JO"/>
        </w:rPr>
      </w:pPr>
      <w:r w:rsidRPr="00DA2671">
        <w:rPr>
          <w:rFonts w:hint="cs"/>
          <w:b/>
          <w:bCs/>
          <w:rtl/>
          <w:lang w:bidi="ar-JO"/>
        </w:rPr>
        <w:t>4</w:t>
      </w:r>
      <w:r w:rsidRPr="00DA2671">
        <w:rPr>
          <w:rFonts w:hint="cs"/>
          <w:b/>
          <w:bCs/>
          <w:sz w:val="28"/>
          <w:szCs w:val="28"/>
          <w:rtl/>
          <w:lang w:bidi="ar-JO"/>
        </w:rPr>
        <w:t>- المراجع</w:t>
      </w:r>
    </w:p>
    <w:p w:rsidR="00933D78" w:rsidRPr="005A213D" w:rsidRDefault="00933D78" w:rsidP="00DA6568">
      <w:pPr>
        <w:bidi/>
        <w:jc w:val="both"/>
        <w:rPr>
          <w:rFonts w:hint="cs"/>
          <w:rtl/>
          <w:lang w:bidi="ar-JO"/>
        </w:rPr>
      </w:pPr>
      <w:r w:rsidRPr="005A213D">
        <w:rPr>
          <w:rFonts w:hint="cs"/>
          <w:rtl/>
          <w:lang w:bidi="ar-JO"/>
        </w:rPr>
        <w:t>عقيلة شرين</w:t>
      </w:r>
    </w:p>
    <w:p w:rsidR="00933D78" w:rsidRPr="005A213D" w:rsidRDefault="00933D78" w:rsidP="00DA6568">
      <w:pPr>
        <w:bidi/>
        <w:jc w:val="both"/>
        <w:rPr>
          <w:rFonts w:hint="cs"/>
          <w:rtl/>
          <w:lang w:bidi="ar-JO"/>
        </w:rPr>
      </w:pPr>
      <w:r w:rsidRPr="005A213D">
        <w:rPr>
          <w:rFonts w:hint="cs"/>
          <w:rtl/>
          <w:lang w:bidi="ar-JO"/>
        </w:rPr>
        <w:t>2003</w:t>
      </w:r>
      <w:r w:rsidR="00DA6568" w:rsidRPr="005A213D">
        <w:rPr>
          <w:lang w:bidi="ar-JO"/>
        </w:rPr>
        <w:tab/>
      </w:r>
      <w:r w:rsidRPr="005A213D">
        <w:rPr>
          <w:rFonts w:hint="cs"/>
          <w:i/>
          <w:iCs/>
          <w:rtl/>
          <w:lang w:bidi="ar-JO"/>
        </w:rPr>
        <w:t xml:space="preserve"> دليل الحضارة المصرية القديمة</w:t>
      </w:r>
      <w:r w:rsidRPr="005A213D">
        <w:rPr>
          <w:rFonts w:hint="cs"/>
          <w:rtl/>
          <w:lang w:bidi="ar-JO"/>
        </w:rPr>
        <w:t>. القاهرة: دار الهدى</w:t>
      </w:r>
    </w:p>
    <w:p w:rsidR="00933D78" w:rsidRPr="005A213D" w:rsidRDefault="00933D78" w:rsidP="00DA6568">
      <w:pPr>
        <w:bidi/>
        <w:jc w:val="both"/>
        <w:rPr>
          <w:rFonts w:hint="cs"/>
          <w:rtl/>
          <w:lang w:bidi="ar-JO"/>
        </w:rPr>
      </w:pPr>
      <w:r w:rsidRPr="005A213D">
        <w:rPr>
          <w:rFonts w:hint="cs"/>
          <w:rtl/>
          <w:lang w:bidi="ar-JO"/>
        </w:rPr>
        <w:t xml:space="preserve">صالح, </w:t>
      </w:r>
      <w:r w:rsidR="00DA6568" w:rsidRPr="005A213D">
        <w:rPr>
          <w:rFonts w:hint="cs"/>
          <w:rtl/>
          <w:lang w:bidi="ar-JO"/>
        </w:rPr>
        <w:t>عبد العزي</w:t>
      </w:r>
      <w:r w:rsidR="00DA6568" w:rsidRPr="005A213D">
        <w:rPr>
          <w:rFonts w:hint="eastAsia"/>
          <w:rtl/>
          <w:lang w:bidi="ar-JO"/>
        </w:rPr>
        <w:t>ز</w:t>
      </w:r>
    </w:p>
    <w:p w:rsidR="00933D78" w:rsidRPr="005A213D" w:rsidRDefault="00933D78" w:rsidP="00DA6568">
      <w:pPr>
        <w:bidi/>
        <w:jc w:val="both"/>
        <w:rPr>
          <w:rFonts w:hint="cs"/>
          <w:rtl/>
          <w:lang w:bidi="ar-JO"/>
        </w:rPr>
      </w:pPr>
      <w:r w:rsidRPr="005A213D">
        <w:rPr>
          <w:rFonts w:hint="cs"/>
          <w:rtl/>
          <w:lang w:bidi="ar-JO"/>
        </w:rPr>
        <w:t xml:space="preserve">2006 </w:t>
      </w:r>
      <w:r w:rsidR="00DA6568" w:rsidRPr="005A213D">
        <w:rPr>
          <w:lang w:bidi="ar-JO"/>
        </w:rPr>
        <w:tab/>
      </w:r>
      <w:r w:rsidRPr="005A213D">
        <w:rPr>
          <w:rFonts w:hint="cs"/>
          <w:i/>
          <w:iCs/>
          <w:rtl/>
          <w:lang w:bidi="ar-JO"/>
        </w:rPr>
        <w:t xml:space="preserve">حضارة مصر القديمة و </w:t>
      </w:r>
      <w:r w:rsidR="008C43B4" w:rsidRPr="005A213D">
        <w:rPr>
          <w:rFonts w:hint="cs"/>
          <w:i/>
          <w:iCs/>
          <w:rtl/>
          <w:lang w:bidi="ar-JO"/>
        </w:rPr>
        <w:t>أثارها</w:t>
      </w:r>
      <w:r w:rsidRPr="005A213D">
        <w:rPr>
          <w:rFonts w:hint="cs"/>
          <w:rtl/>
          <w:lang w:bidi="ar-JO"/>
        </w:rPr>
        <w:t xml:space="preserve">. القاهرة: مكتبة الانجلو المصرية. </w:t>
      </w:r>
    </w:p>
    <w:p w:rsidR="00933D78" w:rsidRPr="005A213D" w:rsidRDefault="00933D78" w:rsidP="00DA6568">
      <w:pPr>
        <w:bidi/>
        <w:jc w:val="both"/>
        <w:rPr>
          <w:rFonts w:hint="cs"/>
          <w:rtl/>
          <w:lang w:bidi="ar-JO"/>
        </w:rPr>
      </w:pPr>
      <w:r w:rsidRPr="005A213D">
        <w:rPr>
          <w:rFonts w:hint="cs"/>
          <w:rtl/>
          <w:lang w:bidi="ar-JO"/>
        </w:rPr>
        <w:t>عبد الحليم, نبيلة</w:t>
      </w:r>
    </w:p>
    <w:p w:rsidR="00933D78" w:rsidRPr="005A213D" w:rsidRDefault="00933D78" w:rsidP="00DA6568">
      <w:pPr>
        <w:bidi/>
        <w:jc w:val="both"/>
        <w:rPr>
          <w:rFonts w:hint="cs"/>
          <w:rtl/>
          <w:lang w:bidi="ar-JO"/>
        </w:rPr>
      </w:pPr>
      <w:r w:rsidRPr="005A213D">
        <w:rPr>
          <w:rFonts w:hint="cs"/>
          <w:rtl/>
          <w:lang w:bidi="ar-JO"/>
        </w:rPr>
        <w:t>2003</w:t>
      </w:r>
      <w:r w:rsidR="00DA6568" w:rsidRPr="005A213D">
        <w:rPr>
          <w:lang w:bidi="ar-JO"/>
        </w:rPr>
        <w:tab/>
      </w:r>
      <w:r w:rsidRPr="005A213D">
        <w:rPr>
          <w:rFonts w:hint="cs"/>
          <w:rtl/>
          <w:lang w:bidi="ar-JO"/>
        </w:rPr>
        <w:t xml:space="preserve"> </w:t>
      </w:r>
      <w:r w:rsidRPr="005A213D">
        <w:rPr>
          <w:rFonts w:hint="cs"/>
          <w:i/>
          <w:iCs/>
          <w:rtl/>
          <w:lang w:bidi="ar-JO"/>
        </w:rPr>
        <w:t>مصر القديمة: تاريخها و حضارتها</w:t>
      </w:r>
      <w:r w:rsidRPr="005A213D">
        <w:rPr>
          <w:rFonts w:hint="cs"/>
          <w:rtl/>
          <w:lang w:bidi="ar-JO"/>
        </w:rPr>
        <w:t xml:space="preserve">. </w:t>
      </w:r>
      <w:r w:rsidR="008C43B4" w:rsidRPr="005A213D">
        <w:rPr>
          <w:rFonts w:hint="cs"/>
          <w:rtl/>
          <w:lang w:bidi="ar-JO"/>
        </w:rPr>
        <w:t>الإسكندرية</w:t>
      </w:r>
      <w:r w:rsidRPr="005A213D">
        <w:rPr>
          <w:rFonts w:hint="cs"/>
          <w:rtl/>
          <w:lang w:bidi="ar-JO"/>
        </w:rPr>
        <w:t xml:space="preserve"> : مؤسسة الثقافة الجامعية. </w:t>
      </w:r>
    </w:p>
    <w:p w:rsidR="008C43B4" w:rsidRPr="005A213D" w:rsidRDefault="008C43B4" w:rsidP="00DA6568">
      <w:pPr>
        <w:bidi/>
        <w:jc w:val="both"/>
        <w:rPr>
          <w:rFonts w:hint="cs"/>
          <w:rtl/>
          <w:lang w:bidi="ar-JO"/>
        </w:rPr>
      </w:pPr>
      <w:r w:rsidRPr="005A213D">
        <w:rPr>
          <w:rFonts w:hint="cs"/>
          <w:rtl/>
          <w:lang w:bidi="ar-JO"/>
        </w:rPr>
        <w:t>عبد الحي, عمر</w:t>
      </w:r>
    </w:p>
    <w:p w:rsidR="008C43B4" w:rsidRPr="005A213D" w:rsidRDefault="008C43B4" w:rsidP="00DA6568">
      <w:pPr>
        <w:numPr>
          <w:ilvl w:val="0"/>
          <w:numId w:val="1"/>
        </w:numPr>
        <w:tabs>
          <w:tab w:val="clear" w:pos="1440"/>
        </w:tabs>
        <w:bidi/>
        <w:ind w:left="720"/>
        <w:jc w:val="both"/>
        <w:rPr>
          <w:rFonts w:hint="cs"/>
          <w:rtl/>
          <w:lang w:bidi="ar-JO"/>
        </w:rPr>
      </w:pPr>
      <w:r w:rsidRPr="005A213D">
        <w:rPr>
          <w:rFonts w:hint="cs"/>
          <w:i/>
          <w:iCs/>
          <w:rtl/>
          <w:lang w:bidi="ar-JO"/>
        </w:rPr>
        <w:t xml:space="preserve">الفكر السياسي و </w:t>
      </w:r>
      <w:r w:rsidR="00DA6568" w:rsidRPr="005A213D">
        <w:rPr>
          <w:rFonts w:hint="cs"/>
          <w:i/>
          <w:iCs/>
          <w:rtl/>
          <w:lang w:bidi="ar-JO"/>
        </w:rPr>
        <w:t>أساطير</w:t>
      </w:r>
      <w:r w:rsidRPr="005A213D">
        <w:rPr>
          <w:rFonts w:hint="cs"/>
          <w:i/>
          <w:iCs/>
          <w:rtl/>
          <w:lang w:bidi="ar-JO"/>
        </w:rPr>
        <w:t xml:space="preserve"> الشرق </w:t>
      </w:r>
      <w:r w:rsidR="00DA6568" w:rsidRPr="005A213D">
        <w:rPr>
          <w:rFonts w:hint="cs"/>
          <w:i/>
          <w:iCs/>
          <w:rtl/>
          <w:lang w:bidi="ar-JO"/>
        </w:rPr>
        <w:t>الأدنى</w:t>
      </w:r>
      <w:r w:rsidRPr="005A213D">
        <w:rPr>
          <w:rFonts w:hint="cs"/>
          <w:i/>
          <w:iCs/>
          <w:rtl/>
          <w:lang w:bidi="ar-JO"/>
        </w:rPr>
        <w:t xml:space="preserve"> القديم: بلاد ما بين النهرين و مصر القديمة</w:t>
      </w:r>
      <w:r w:rsidRPr="005A213D">
        <w:rPr>
          <w:rFonts w:hint="cs"/>
          <w:rtl/>
          <w:lang w:bidi="ar-JO"/>
        </w:rPr>
        <w:t xml:space="preserve">. بيروت: المؤسسة الجامعية للدراسات. </w:t>
      </w:r>
    </w:p>
    <w:p w:rsidR="008C43B4" w:rsidRPr="005A213D" w:rsidRDefault="00D71C30" w:rsidP="00DA6568">
      <w:pPr>
        <w:bidi/>
        <w:ind w:left="1980" w:hanging="1980"/>
        <w:jc w:val="both"/>
        <w:rPr>
          <w:rFonts w:hint="cs"/>
          <w:lang w:bidi="ar-JO"/>
        </w:rPr>
      </w:pPr>
      <w:r w:rsidRPr="005A213D">
        <w:rPr>
          <w:rFonts w:hint="cs"/>
          <w:rtl/>
          <w:lang w:bidi="ar-JO"/>
        </w:rPr>
        <w:t>شكري, محمد</w:t>
      </w:r>
    </w:p>
    <w:p w:rsidR="00D71C30" w:rsidRPr="005A213D" w:rsidRDefault="00D71C30" w:rsidP="00DA6568">
      <w:pPr>
        <w:bidi/>
        <w:ind w:left="720" w:hanging="720"/>
        <w:jc w:val="both"/>
        <w:rPr>
          <w:rFonts w:hint="cs"/>
          <w:sz w:val="28"/>
          <w:szCs w:val="28"/>
          <w:rtl/>
          <w:lang w:bidi="ar-JO"/>
        </w:rPr>
      </w:pPr>
      <w:r w:rsidRPr="005A213D">
        <w:rPr>
          <w:rFonts w:hint="cs"/>
          <w:rtl/>
          <w:lang w:bidi="ar-JO"/>
        </w:rPr>
        <w:t>1986</w:t>
      </w:r>
      <w:r w:rsidRPr="005A213D">
        <w:rPr>
          <w:rFonts w:hint="cs"/>
          <w:rtl/>
          <w:lang w:bidi="ar-JO"/>
        </w:rPr>
        <w:tab/>
        <w:t xml:space="preserve"> </w:t>
      </w:r>
      <w:r w:rsidRPr="005A213D">
        <w:rPr>
          <w:rFonts w:hint="cs"/>
          <w:i/>
          <w:iCs/>
          <w:rtl/>
          <w:lang w:bidi="ar-JO"/>
        </w:rPr>
        <w:t>العمارة في مصر القديمة</w:t>
      </w:r>
      <w:r w:rsidRPr="005A213D">
        <w:rPr>
          <w:rFonts w:hint="cs"/>
          <w:rtl/>
          <w:lang w:bidi="ar-JO"/>
        </w:rPr>
        <w:t>. القاهرة: الهيئة المصرية العامة للكتاب</w:t>
      </w:r>
      <w:r w:rsidRPr="005A213D">
        <w:rPr>
          <w:rFonts w:hint="cs"/>
          <w:sz w:val="28"/>
          <w:szCs w:val="28"/>
          <w:rtl/>
          <w:lang w:bidi="ar-JO"/>
        </w:rPr>
        <w:t xml:space="preserve">. </w:t>
      </w:r>
    </w:p>
    <w:p w:rsidR="00357DDE" w:rsidRDefault="00357DDE" w:rsidP="00DA6568">
      <w:pPr>
        <w:jc w:val="both"/>
        <w:rPr>
          <w:lang w:bidi="ar-JO"/>
        </w:rPr>
      </w:pPr>
      <w:proofErr w:type="spellStart"/>
      <w:r>
        <w:rPr>
          <w:lang w:bidi="ar-JO"/>
        </w:rPr>
        <w:t>Wilkinson</w:t>
      </w:r>
      <w:proofErr w:type="gramStart"/>
      <w:r>
        <w:rPr>
          <w:lang w:bidi="ar-JO"/>
        </w:rPr>
        <w:t>,R</w:t>
      </w:r>
      <w:proofErr w:type="spellEnd"/>
      <w:proofErr w:type="gramEnd"/>
    </w:p>
    <w:p w:rsidR="00357DDE" w:rsidRDefault="00357DDE" w:rsidP="006A48EA">
      <w:pPr>
        <w:jc w:val="both"/>
        <w:rPr>
          <w:lang w:bidi="ar-JO"/>
        </w:rPr>
      </w:pPr>
      <w:r>
        <w:rPr>
          <w:lang w:bidi="ar-JO"/>
        </w:rPr>
        <w:t xml:space="preserve">2000 </w:t>
      </w:r>
      <w:r w:rsidR="005A213D">
        <w:rPr>
          <w:lang w:bidi="ar-JO"/>
        </w:rPr>
        <w:tab/>
      </w:r>
      <w:r w:rsidR="00BA066C" w:rsidRPr="005A213D">
        <w:rPr>
          <w:i/>
          <w:iCs/>
        </w:rPr>
        <w:t xml:space="preserve">The Complete </w:t>
      </w:r>
      <w:smartTag w:uri="urn:schemas-microsoft-com:office:smarttags" w:element="City">
        <w:r w:rsidR="00BA066C" w:rsidRPr="005A213D">
          <w:rPr>
            <w:i/>
            <w:iCs/>
          </w:rPr>
          <w:t>Temples</w:t>
        </w:r>
      </w:smartTag>
      <w:r w:rsidR="00BA066C" w:rsidRPr="005A213D">
        <w:rPr>
          <w:i/>
          <w:iCs/>
        </w:rPr>
        <w:t xml:space="preserve"> of Ancient </w:t>
      </w:r>
      <w:smartTag w:uri="urn:schemas-microsoft-com:office:smarttags" w:element="country-region">
        <w:smartTag w:uri="urn:schemas-microsoft-com:office:smarttags" w:element="place">
          <w:r w:rsidR="00BA066C" w:rsidRPr="005A213D">
            <w:rPr>
              <w:i/>
              <w:iCs/>
            </w:rPr>
            <w:t>Egypt</w:t>
          </w:r>
        </w:smartTag>
      </w:smartTag>
      <w:r w:rsidR="00BA066C">
        <w:t xml:space="preserve">. </w:t>
      </w:r>
      <w:smartTag w:uri="urn:schemas-microsoft-com:office:smarttags" w:element="City">
        <w:smartTag w:uri="urn:schemas-microsoft-com:office:smarttags" w:element="place">
          <w:r w:rsidR="00BA066C">
            <w:t>London</w:t>
          </w:r>
        </w:smartTag>
      </w:smartTag>
      <w:r w:rsidR="006A48EA">
        <w:t>.</w:t>
      </w:r>
      <w:r>
        <w:rPr>
          <w:lang w:bidi="ar-JO"/>
        </w:rPr>
        <w:tab/>
      </w:r>
    </w:p>
    <w:p w:rsidR="00357DDE" w:rsidRDefault="00BA066C" w:rsidP="005A213D">
      <w:pPr>
        <w:ind w:left="720" w:hanging="720"/>
        <w:jc w:val="both"/>
        <w:rPr>
          <w:lang w:bidi="ar-JO"/>
        </w:rPr>
      </w:pPr>
      <w:r>
        <w:rPr>
          <w:lang w:bidi="ar-JO"/>
        </w:rPr>
        <w:t xml:space="preserve">2003 </w:t>
      </w:r>
      <w:r w:rsidR="005A213D">
        <w:rPr>
          <w:lang w:bidi="ar-JO"/>
        </w:rPr>
        <w:tab/>
      </w:r>
      <w:r w:rsidR="00357DDE" w:rsidRPr="005A213D">
        <w:rPr>
          <w:i/>
          <w:iCs/>
          <w:lang w:bidi="ar-JO"/>
        </w:rPr>
        <w:t xml:space="preserve">The Complete Gods and Goddesses of Ancient </w:t>
      </w:r>
      <w:smartTag w:uri="urn:schemas-microsoft-com:office:smarttags" w:element="country-region">
        <w:smartTag w:uri="urn:schemas-microsoft-com:office:smarttags" w:element="place">
          <w:r w:rsidR="00357DDE" w:rsidRPr="005A213D">
            <w:rPr>
              <w:i/>
              <w:iCs/>
              <w:lang w:bidi="ar-JO"/>
            </w:rPr>
            <w:t>Egypt</w:t>
          </w:r>
        </w:smartTag>
      </w:smartTag>
      <w:r w:rsidR="00357DDE">
        <w:rPr>
          <w:lang w:bidi="ar-JO"/>
        </w:rPr>
        <w:t>.</w:t>
      </w:r>
      <w:r w:rsidR="005A213D">
        <w:rPr>
          <w:lang w:bidi="ar-JO"/>
        </w:rPr>
        <w:t xml:space="preserve"> </w:t>
      </w:r>
      <w:smartTag w:uri="urn:schemas-microsoft-com:office:smarttags" w:element="City">
        <w:r w:rsidR="005A213D">
          <w:rPr>
            <w:lang w:bidi="ar-JO"/>
          </w:rPr>
          <w:t>London</w:t>
        </w:r>
      </w:smartTag>
      <w:r w:rsidR="005A213D">
        <w:rPr>
          <w:lang w:bidi="ar-JO"/>
        </w:rPr>
        <w:t>:</w:t>
      </w:r>
      <w:r w:rsidR="00357DDE">
        <w:rPr>
          <w:lang w:bidi="ar-JO"/>
        </w:rPr>
        <w:t xml:space="preserve"> </w:t>
      </w:r>
      <w:smartTag w:uri="urn:schemas-microsoft-com:office:smarttags" w:element="place">
        <w:r w:rsidR="005A213D">
          <w:rPr>
            <w:lang w:bidi="ar-JO"/>
          </w:rPr>
          <w:t>Thames</w:t>
        </w:r>
      </w:smartTag>
      <w:r w:rsidR="005A213D">
        <w:rPr>
          <w:lang w:bidi="ar-JO"/>
        </w:rPr>
        <w:t xml:space="preserve"> and Hudson Ltd.</w:t>
      </w:r>
    </w:p>
    <w:p w:rsidR="00357DDE" w:rsidRDefault="00357DDE" w:rsidP="00DA6568">
      <w:pPr>
        <w:jc w:val="both"/>
        <w:rPr>
          <w:lang w:bidi="ar-JO"/>
        </w:rPr>
      </w:pPr>
      <w:r>
        <w:rPr>
          <w:lang w:bidi="ar-JO"/>
        </w:rPr>
        <w:t xml:space="preserve">Shaw, </w:t>
      </w:r>
      <w:smartTag w:uri="urn:schemas-microsoft-com:office:smarttags" w:element="place">
        <w:r>
          <w:rPr>
            <w:lang w:bidi="ar-JO"/>
          </w:rPr>
          <w:t>I.</w:t>
        </w:r>
      </w:smartTag>
      <w:r>
        <w:rPr>
          <w:lang w:bidi="ar-JO"/>
        </w:rPr>
        <w:t xml:space="preserve"> (</w:t>
      </w:r>
      <w:r w:rsidR="006A48EA">
        <w:rPr>
          <w:lang w:bidi="ar-JO"/>
        </w:rPr>
        <w:t>Ed</w:t>
      </w:r>
      <w:r>
        <w:rPr>
          <w:lang w:bidi="ar-JO"/>
        </w:rPr>
        <w:t>.)</w:t>
      </w:r>
    </w:p>
    <w:p w:rsidR="00357DDE" w:rsidRDefault="00357DDE" w:rsidP="00DA6568">
      <w:pPr>
        <w:jc w:val="both"/>
        <w:rPr>
          <w:lang w:bidi="ar-JO"/>
        </w:rPr>
      </w:pPr>
      <w:r>
        <w:rPr>
          <w:lang w:bidi="ar-JO"/>
        </w:rPr>
        <w:t xml:space="preserve">2000 </w:t>
      </w:r>
      <w:r>
        <w:rPr>
          <w:lang w:bidi="ar-JO"/>
        </w:rPr>
        <w:tab/>
      </w:r>
      <w:r w:rsidRPr="005A213D">
        <w:rPr>
          <w:i/>
          <w:iCs/>
          <w:lang w:bidi="ar-JO"/>
        </w:rPr>
        <w:t xml:space="preserve">The </w:t>
      </w:r>
      <w:smartTag w:uri="urn:schemas-microsoft-com:office:smarttags" w:element="City">
        <w:r w:rsidRPr="005A213D">
          <w:rPr>
            <w:i/>
            <w:iCs/>
            <w:lang w:bidi="ar-JO"/>
          </w:rPr>
          <w:t>Oxford</w:t>
        </w:r>
      </w:smartTag>
      <w:r w:rsidRPr="005A213D">
        <w:rPr>
          <w:i/>
          <w:iCs/>
          <w:lang w:bidi="ar-JO"/>
        </w:rPr>
        <w:t xml:space="preserve"> History of Ancient </w:t>
      </w:r>
      <w:smartTag w:uri="urn:schemas-microsoft-com:office:smarttags" w:element="country-region">
        <w:smartTag w:uri="urn:schemas-microsoft-com:office:smarttags" w:element="place">
          <w:r w:rsidRPr="005A213D">
            <w:rPr>
              <w:i/>
              <w:iCs/>
              <w:lang w:bidi="ar-JO"/>
            </w:rPr>
            <w:t>Egypt</w:t>
          </w:r>
        </w:smartTag>
      </w:smartTag>
      <w:r>
        <w:rPr>
          <w:lang w:bidi="ar-JO"/>
        </w:rPr>
        <w:t xml:space="preserve">. </w:t>
      </w:r>
      <w:smartTag w:uri="urn:schemas-microsoft-com:office:smarttags" w:element="City">
        <w:r>
          <w:rPr>
            <w:lang w:bidi="ar-JO"/>
          </w:rPr>
          <w:t>Oxford</w:t>
        </w:r>
      </w:smartTag>
      <w:r>
        <w:rPr>
          <w:lang w:bidi="ar-JO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lang w:bidi="ar-JO"/>
            </w:rPr>
            <w:t>Oxford</w:t>
          </w:r>
        </w:smartTag>
        <w:r>
          <w:rPr>
            <w:lang w:bidi="ar-JO"/>
          </w:rPr>
          <w:t xml:space="preserve"> </w:t>
        </w:r>
        <w:smartTag w:uri="urn:schemas-microsoft-com:office:smarttags" w:element="PlaceType">
          <w:r>
            <w:rPr>
              <w:lang w:bidi="ar-JO"/>
            </w:rPr>
            <w:t>University</w:t>
          </w:r>
        </w:smartTag>
      </w:smartTag>
      <w:r>
        <w:rPr>
          <w:lang w:bidi="ar-JO"/>
        </w:rPr>
        <w:t xml:space="preserve"> Press. </w:t>
      </w:r>
    </w:p>
    <w:p w:rsidR="00A05D79" w:rsidRDefault="00357DDE" w:rsidP="00DA6568">
      <w:pPr>
        <w:jc w:val="both"/>
        <w:rPr>
          <w:lang w:bidi="ar-JO"/>
        </w:rPr>
      </w:pPr>
      <w:r>
        <w:rPr>
          <w:lang w:bidi="ar-JO"/>
        </w:rPr>
        <w:t>Robins, G.</w:t>
      </w:r>
    </w:p>
    <w:p w:rsidR="00357DDE" w:rsidRDefault="005A213D" w:rsidP="005A213D">
      <w:pPr>
        <w:jc w:val="both"/>
        <w:rPr>
          <w:lang w:bidi="ar-JO"/>
        </w:rPr>
      </w:pPr>
      <w:r>
        <w:rPr>
          <w:lang w:bidi="ar-JO"/>
        </w:rPr>
        <w:t>2000</w:t>
      </w:r>
      <w:r>
        <w:rPr>
          <w:lang w:bidi="ar-JO"/>
        </w:rPr>
        <w:tab/>
      </w:r>
      <w:r w:rsidR="00357DDE" w:rsidRPr="005A213D">
        <w:rPr>
          <w:i/>
          <w:iCs/>
          <w:lang w:bidi="ar-JO"/>
        </w:rPr>
        <w:t xml:space="preserve">The </w:t>
      </w:r>
      <w:r w:rsidR="00DA6568" w:rsidRPr="005A213D">
        <w:rPr>
          <w:rFonts w:hint="cs"/>
          <w:i/>
          <w:iCs/>
          <w:rtl/>
          <w:lang w:bidi="ar-JO"/>
        </w:rPr>
        <w:t>ِِ</w:t>
      </w:r>
      <w:r w:rsidR="00DA6568" w:rsidRPr="005A213D">
        <w:rPr>
          <w:i/>
          <w:iCs/>
          <w:lang w:bidi="ar-JO"/>
        </w:rPr>
        <w:t>A</w:t>
      </w:r>
      <w:r w:rsidR="00357DDE" w:rsidRPr="005A213D">
        <w:rPr>
          <w:i/>
          <w:iCs/>
          <w:lang w:bidi="ar-JO"/>
        </w:rPr>
        <w:t xml:space="preserve">rt of Ancient </w:t>
      </w:r>
      <w:smartTag w:uri="urn:schemas-microsoft-com:office:smarttags" w:element="country-region">
        <w:smartTag w:uri="urn:schemas-microsoft-com:office:smarttags" w:element="place">
          <w:r w:rsidR="00357DDE" w:rsidRPr="005A213D">
            <w:rPr>
              <w:i/>
              <w:iCs/>
              <w:lang w:bidi="ar-JO"/>
            </w:rPr>
            <w:t>Egypt</w:t>
          </w:r>
        </w:smartTag>
      </w:smartTag>
      <w:r w:rsidR="00357DDE">
        <w:rPr>
          <w:lang w:bidi="ar-JO"/>
        </w:rPr>
        <w:t xml:space="preserve">. </w:t>
      </w:r>
      <w:smartTag w:uri="urn:schemas-microsoft-com:office:smarttags" w:element="City">
        <w:r w:rsidR="00357DDE">
          <w:rPr>
            <w:lang w:bidi="ar-JO"/>
          </w:rPr>
          <w:t>Oxford</w:t>
        </w:r>
      </w:smartTag>
      <w:r w:rsidR="00357DDE">
        <w:rPr>
          <w:lang w:bidi="ar-JO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357DDE">
            <w:rPr>
              <w:lang w:bidi="ar-JO"/>
            </w:rPr>
            <w:t>Harvard</w:t>
          </w:r>
        </w:smartTag>
        <w:r w:rsidR="00357DDE">
          <w:rPr>
            <w:lang w:bidi="ar-JO"/>
          </w:rPr>
          <w:t xml:space="preserve"> </w:t>
        </w:r>
        <w:smartTag w:uri="urn:schemas-microsoft-com:office:smarttags" w:element="PlaceType">
          <w:r w:rsidR="00357DDE">
            <w:rPr>
              <w:lang w:bidi="ar-JO"/>
            </w:rPr>
            <w:t>University</w:t>
          </w:r>
        </w:smartTag>
      </w:smartTag>
      <w:r w:rsidR="00357DDE">
        <w:rPr>
          <w:lang w:bidi="ar-JO"/>
        </w:rPr>
        <w:t xml:space="preserve"> Press. </w:t>
      </w:r>
    </w:p>
    <w:p w:rsidR="000631C1" w:rsidRDefault="000631C1" w:rsidP="00DA6568">
      <w:pPr>
        <w:jc w:val="both"/>
        <w:rPr>
          <w:lang w:bidi="ar-JO"/>
        </w:rPr>
      </w:pPr>
      <w:r>
        <w:rPr>
          <w:lang w:bidi="ar-JO"/>
        </w:rPr>
        <w:t>Bard, K.</w:t>
      </w:r>
    </w:p>
    <w:p w:rsidR="000631C1" w:rsidRDefault="000631C1" w:rsidP="005A213D">
      <w:pPr>
        <w:ind w:left="720" w:hanging="720"/>
        <w:jc w:val="both"/>
        <w:rPr>
          <w:lang w:bidi="ar-JO"/>
        </w:rPr>
      </w:pPr>
      <w:r>
        <w:rPr>
          <w:lang w:bidi="ar-JO"/>
        </w:rPr>
        <w:t xml:space="preserve">2008 </w:t>
      </w:r>
      <w:r w:rsidRPr="005A213D">
        <w:rPr>
          <w:i/>
          <w:iCs/>
          <w:lang w:bidi="ar-JO"/>
        </w:rPr>
        <w:t xml:space="preserve">An </w:t>
      </w:r>
      <w:r w:rsidR="00C06875" w:rsidRPr="005A213D">
        <w:rPr>
          <w:i/>
          <w:iCs/>
          <w:lang w:bidi="ar-JO"/>
        </w:rPr>
        <w:t xml:space="preserve">Introduction to the Archaeology of Ancient </w:t>
      </w:r>
      <w:smartTag w:uri="urn:schemas-microsoft-com:office:smarttags" w:element="country-region">
        <w:smartTag w:uri="urn:schemas-microsoft-com:office:smarttags" w:element="place">
          <w:r w:rsidR="00C06875" w:rsidRPr="005A213D">
            <w:rPr>
              <w:i/>
              <w:iCs/>
              <w:lang w:bidi="ar-JO"/>
            </w:rPr>
            <w:t>Egypt</w:t>
          </w:r>
        </w:smartTag>
      </w:smartTag>
      <w:r w:rsidR="00C06875">
        <w:rPr>
          <w:lang w:bidi="ar-JO"/>
        </w:rPr>
        <w:t xml:space="preserve">. </w:t>
      </w:r>
      <w:smartTag w:uri="urn:schemas-microsoft-com:office:smarttags" w:element="City">
        <w:smartTag w:uri="urn:schemas-microsoft-com:office:smarttags" w:element="place">
          <w:r w:rsidR="00C06875">
            <w:rPr>
              <w:lang w:bidi="ar-JO"/>
            </w:rPr>
            <w:t>Oxford</w:t>
          </w:r>
        </w:smartTag>
      </w:smartTag>
      <w:r w:rsidR="00C06875">
        <w:rPr>
          <w:lang w:bidi="ar-JO"/>
        </w:rPr>
        <w:t>: Blackwell Publishing</w:t>
      </w:r>
      <w:r w:rsidR="00CD3A2A">
        <w:rPr>
          <w:lang w:bidi="ar-JO"/>
        </w:rPr>
        <w:t>.</w:t>
      </w:r>
    </w:p>
    <w:p w:rsidR="00CD3A2A" w:rsidRDefault="00CD3A2A" w:rsidP="00DA6568">
      <w:pPr>
        <w:jc w:val="both"/>
        <w:rPr>
          <w:lang w:bidi="ar-JO"/>
        </w:rPr>
      </w:pPr>
      <w:proofErr w:type="spellStart"/>
      <w:proofErr w:type="gramStart"/>
      <w:r>
        <w:rPr>
          <w:lang w:bidi="ar-JO"/>
        </w:rPr>
        <w:t>Wengrow</w:t>
      </w:r>
      <w:proofErr w:type="spellEnd"/>
      <w:r>
        <w:rPr>
          <w:lang w:bidi="ar-JO"/>
        </w:rPr>
        <w:t>, D.</w:t>
      </w:r>
      <w:proofErr w:type="gramEnd"/>
    </w:p>
    <w:p w:rsidR="00CD3A2A" w:rsidRDefault="00CD3A2A" w:rsidP="005A213D">
      <w:pPr>
        <w:ind w:left="720" w:hanging="720"/>
        <w:jc w:val="both"/>
        <w:rPr>
          <w:lang w:bidi="ar-JO"/>
        </w:rPr>
      </w:pPr>
      <w:r>
        <w:rPr>
          <w:lang w:bidi="ar-JO"/>
        </w:rPr>
        <w:t>2006</w:t>
      </w:r>
      <w:r>
        <w:rPr>
          <w:lang w:bidi="ar-JO"/>
        </w:rPr>
        <w:tab/>
      </w:r>
      <w:r w:rsidRPr="005A213D">
        <w:rPr>
          <w:i/>
          <w:iCs/>
          <w:lang w:bidi="ar-JO"/>
        </w:rPr>
        <w:t xml:space="preserve">The Archaeology of Early </w:t>
      </w:r>
      <w:smartTag w:uri="urn:schemas-microsoft-com:office:smarttags" w:element="country-region">
        <w:r w:rsidRPr="005A213D">
          <w:rPr>
            <w:i/>
            <w:iCs/>
            <w:lang w:bidi="ar-JO"/>
          </w:rPr>
          <w:t>Egypt</w:t>
        </w:r>
      </w:smartTag>
      <w:r w:rsidRPr="005A213D">
        <w:rPr>
          <w:i/>
          <w:iCs/>
          <w:lang w:bidi="ar-JO"/>
        </w:rPr>
        <w:t>: Social Transformation in North –</w:t>
      </w:r>
      <w:smartTag w:uri="urn:schemas-microsoft-com:office:smarttags" w:element="place">
        <w:r w:rsidRPr="005A213D">
          <w:rPr>
            <w:i/>
            <w:iCs/>
            <w:lang w:bidi="ar-JO"/>
          </w:rPr>
          <w:t>East Africa</w:t>
        </w:r>
      </w:smartTag>
      <w:r w:rsidRPr="005A213D">
        <w:rPr>
          <w:i/>
          <w:iCs/>
          <w:lang w:bidi="ar-JO"/>
        </w:rPr>
        <w:t>, c. 10000-2650</w:t>
      </w:r>
      <w:r>
        <w:rPr>
          <w:lang w:bidi="ar-JO"/>
        </w:rPr>
        <w:t xml:space="preserve">. </w:t>
      </w:r>
      <w:smartTag w:uri="urn:schemas-microsoft-com:office:smarttags" w:element="City">
        <w:r>
          <w:rPr>
            <w:lang w:bidi="ar-JO"/>
          </w:rPr>
          <w:t>Cambridge</w:t>
        </w:r>
      </w:smartTag>
      <w:r>
        <w:rPr>
          <w:lang w:bidi="ar-JO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lang w:bidi="ar-JO"/>
            </w:rPr>
            <w:t>Cambridge</w:t>
          </w:r>
        </w:smartTag>
        <w:r>
          <w:rPr>
            <w:lang w:bidi="ar-JO"/>
          </w:rPr>
          <w:t xml:space="preserve"> </w:t>
        </w:r>
        <w:smartTag w:uri="urn:schemas-microsoft-com:office:smarttags" w:element="PlaceType">
          <w:r>
            <w:rPr>
              <w:lang w:bidi="ar-JO"/>
            </w:rPr>
            <w:t>University</w:t>
          </w:r>
        </w:smartTag>
      </w:smartTag>
      <w:r>
        <w:rPr>
          <w:lang w:bidi="ar-JO"/>
        </w:rPr>
        <w:t xml:space="preserve"> Press. </w:t>
      </w:r>
    </w:p>
    <w:sectPr w:rsidR="00CD3A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756"/>
    <w:multiLevelType w:val="multilevel"/>
    <w:tmpl w:val="8084BBAC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45E5A"/>
    <w:multiLevelType w:val="hybridMultilevel"/>
    <w:tmpl w:val="8084BBAC"/>
    <w:lvl w:ilvl="0" w:tplc="72942DEE">
      <w:start w:val="199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05D79"/>
    <w:rsid w:val="000631C1"/>
    <w:rsid w:val="001113B2"/>
    <w:rsid w:val="001C0B56"/>
    <w:rsid w:val="001C42FD"/>
    <w:rsid w:val="001D62DC"/>
    <w:rsid w:val="00231A5D"/>
    <w:rsid w:val="002A27E3"/>
    <w:rsid w:val="003154A1"/>
    <w:rsid w:val="00345698"/>
    <w:rsid w:val="00357DDE"/>
    <w:rsid w:val="00494224"/>
    <w:rsid w:val="004F7C8B"/>
    <w:rsid w:val="005413A8"/>
    <w:rsid w:val="005A213D"/>
    <w:rsid w:val="005B29EE"/>
    <w:rsid w:val="005E650B"/>
    <w:rsid w:val="006A48EA"/>
    <w:rsid w:val="007B7D53"/>
    <w:rsid w:val="007D52B3"/>
    <w:rsid w:val="008602DF"/>
    <w:rsid w:val="008756E6"/>
    <w:rsid w:val="008C43B4"/>
    <w:rsid w:val="00933D78"/>
    <w:rsid w:val="00965FBC"/>
    <w:rsid w:val="00994D07"/>
    <w:rsid w:val="00A05D79"/>
    <w:rsid w:val="00A45355"/>
    <w:rsid w:val="00BA066C"/>
    <w:rsid w:val="00BC75EB"/>
    <w:rsid w:val="00C06875"/>
    <w:rsid w:val="00C67D58"/>
    <w:rsid w:val="00CA02A9"/>
    <w:rsid w:val="00CB19A3"/>
    <w:rsid w:val="00CD3A2A"/>
    <w:rsid w:val="00CD3BB3"/>
    <w:rsid w:val="00CE3EF7"/>
    <w:rsid w:val="00D71C30"/>
    <w:rsid w:val="00DA6568"/>
    <w:rsid w:val="00DE0875"/>
    <w:rsid w:val="00E95B56"/>
    <w:rsid w:val="00EF122B"/>
    <w:rsid w:val="00F13E99"/>
    <w:rsid w:val="00F76D23"/>
    <w:rsid w:val="00FA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D79"/>
    <w:rPr>
      <w:sz w:val="24"/>
      <w:szCs w:val="24"/>
    </w:rPr>
  </w:style>
  <w:style w:type="paragraph" w:styleId="Heading2">
    <w:name w:val="heading 2"/>
    <w:basedOn w:val="Normal"/>
    <w:next w:val="Normal"/>
    <w:qFormat/>
    <w:rsid w:val="00A05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2A2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2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505F2D2BC72498B3A28B38A1E8BA0" ma:contentTypeVersion="0" ma:contentTypeDescription="Create a new document." ma:contentTypeScope="" ma:versionID="ff4918f3f6a5fe99b6f739b37be5b7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AE4F2-87CF-4830-966C-EDA649A44DA7}"/>
</file>

<file path=customXml/itemProps2.xml><?xml version="1.0" encoding="utf-8"?>
<ds:datastoreItem xmlns:ds="http://schemas.openxmlformats.org/officeDocument/2006/customXml" ds:itemID="{F837144C-13C8-45E9-A543-1F09ED9384CE}"/>
</file>

<file path=customXml/itemProps3.xml><?xml version="1.0" encoding="utf-8"?>
<ds:datastoreItem xmlns:ds="http://schemas.openxmlformats.org/officeDocument/2006/customXml" ds:itemID="{E3034E85-E48E-4B9C-AD8B-34E3252FD0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معهد الاثار</vt:lpstr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معهد الاثار</dc:title>
  <dc:creator>JU</dc:creator>
  <cp:lastModifiedBy>user</cp:lastModifiedBy>
  <cp:revision>11</cp:revision>
  <dcterms:created xsi:type="dcterms:W3CDTF">2015-02-02T10:34:00Z</dcterms:created>
  <dcterms:modified xsi:type="dcterms:W3CDTF">2015-02-02T13:31:00Z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0x010100DE4505F2D2BC72498B3A28B38A1E8BA0</vt:lpwstr>
  </property>
</Properties>
</file>