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62" w:rsidRPr="009E67D7" w:rsidRDefault="00732862" w:rsidP="00732862">
      <w:pPr>
        <w:spacing w:after="0" w:line="240" w:lineRule="auto"/>
        <w:ind w:left="5760" w:hanging="5760"/>
        <w:rPr>
          <w:rFonts w:ascii="Arial" w:hAnsi="Arial" w:cs="Arial"/>
          <w:b/>
          <w:bCs/>
          <w:sz w:val="24"/>
          <w:szCs w:val="24"/>
        </w:rPr>
      </w:pPr>
      <w:r w:rsidRPr="009E67D7">
        <w:rPr>
          <w:rFonts w:ascii="Arial" w:hAnsi="Arial" w:cs="Arial"/>
          <w:b/>
          <w:bCs/>
          <w:sz w:val="24"/>
          <w:szCs w:val="24"/>
        </w:rPr>
        <w:t>The University of Jordan</w:t>
      </w:r>
      <w:r>
        <w:rPr>
          <w:rFonts w:ascii="Arial" w:hAnsi="Arial" w:cs="Arial"/>
          <w:b/>
          <w:bCs/>
          <w:sz w:val="24"/>
          <w:szCs w:val="24"/>
        </w:rPr>
        <w:tab/>
      </w:r>
      <w:r w:rsidRPr="00732862">
        <w:rPr>
          <w:rFonts w:ascii="Arial" w:hAnsi="Arial" w:cs="Arial"/>
          <w:b/>
          <w:bCs/>
          <w:sz w:val="24"/>
          <w:szCs w:val="24"/>
        </w:rPr>
        <w:t>Agribusiness Management</w:t>
      </w:r>
      <w:r w:rsidRPr="009E67D7">
        <w:rPr>
          <w:rFonts w:ascii="Arial" w:hAnsi="Arial" w:cs="Arial"/>
          <w:b/>
          <w:bCs/>
          <w:sz w:val="24"/>
          <w:szCs w:val="24"/>
        </w:rPr>
        <w:t xml:space="preserve"> </w:t>
      </w:r>
      <w:r>
        <w:rPr>
          <w:rFonts w:ascii="Arial" w:hAnsi="Arial" w:cs="Arial"/>
          <w:b/>
          <w:bCs/>
          <w:sz w:val="24"/>
          <w:szCs w:val="24"/>
        </w:rPr>
        <w:t xml:space="preserve">  </w:t>
      </w:r>
      <w:r w:rsidRPr="009E67D7">
        <w:rPr>
          <w:rFonts w:ascii="Arial" w:hAnsi="Arial" w:cs="Arial"/>
          <w:b/>
          <w:bCs/>
          <w:sz w:val="24"/>
          <w:szCs w:val="24"/>
        </w:rPr>
        <w:t>(</w:t>
      </w:r>
      <w:r>
        <w:rPr>
          <w:rFonts w:ascii="Times New Roman" w:hAnsi="Times New Roman" w:cs="Times New Roman"/>
          <w:b/>
          <w:bCs/>
          <w:sz w:val="28"/>
          <w:szCs w:val="28"/>
        </w:rPr>
        <w:t>605222</w:t>
      </w:r>
      <w:r w:rsidRPr="009E67D7">
        <w:rPr>
          <w:rFonts w:ascii="Arial" w:hAnsi="Arial" w:cs="Arial"/>
          <w:b/>
          <w:bCs/>
          <w:sz w:val="24"/>
          <w:szCs w:val="24"/>
        </w:rPr>
        <w:t>)</w:t>
      </w:r>
    </w:p>
    <w:p w:rsidR="00732862" w:rsidRPr="009E67D7" w:rsidRDefault="00732862" w:rsidP="00732862">
      <w:pPr>
        <w:spacing w:after="0" w:line="240" w:lineRule="auto"/>
        <w:ind w:left="5760" w:hanging="5760"/>
        <w:rPr>
          <w:rFonts w:ascii="Arial" w:hAnsi="Arial" w:cs="Arial"/>
          <w:b/>
          <w:bCs/>
          <w:sz w:val="24"/>
          <w:szCs w:val="24"/>
        </w:rPr>
      </w:pPr>
      <w:r w:rsidRPr="009E67D7">
        <w:rPr>
          <w:rFonts w:ascii="Arial" w:hAnsi="Arial" w:cs="Arial"/>
          <w:b/>
          <w:bCs/>
          <w:sz w:val="24"/>
          <w:szCs w:val="24"/>
        </w:rPr>
        <w:t>Faculty of Agriculture</w:t>
      </w:r>
      <w:r>
        <w:rPr>
          <w:rFonts w:ascii="Arial" w:hAnsi="Arial" w:cs="Arial"/>
          <w:b/>
          <w:bCs/>
          <w:sz w:val="24"/>
          <w:szCs w:val="24"/>
        </w:rPr>
        <w:tab/>
        <w:t>Prerequisite</w:t>
      </w:r>
      <w:r w:rsidRPr="00732862">
        <w:rPr>
          <w:rFonts w:ascii="Arial" w:hAnsi="Arial" w:cs="Arial"/>
          <w:b/>
          <w:bCs/>
          <w:sz w:val="24"/>
          <w:szCs w:val="24"/>
        </w:rPr>
        <w:t xml:space="preserve"> </w:t>
      </w:r>
      <w:proofErr w:type="spellStart"/>
      <w:r w:rsidRPr="00732862">
        <w:rPr>
          <w:rFonts w:ascii="Arial" w:hAnsi="Arial" w:cs="Arial"/>
          <w:b/>
          <w:bCs/>
          <w:sz w:val="24"/>
          <w:szCs w:val="24"/>
        </w:rPr>
        <w:t>Agr</w:t>
      </w:r>
      <w:proofErr w:type="spellEnd"/>
      <w:r w:rsidRPr="00732862">
        <w:rPr>
          <w:rFonts w:ascii="Arial" w:hAnsi="Arial" w:cs="Arial"/>
          <w:b/>
          <w:bCs/>
          <w:sz w:val="24"/>
          <w:szCs w:val="24"/>
        </w:rPr>
        <w:t>. Econ. (605101)</w:t>
      </w:r>
    </w:p>
    <w:p w:rsidR="00732862" w:rsidRPr="009E67D7" w:rsidRDefault="00732862" w:rsidP="00732862">
      <w:pPr>
        <w:spacing w:after="0" w:line="240" w:lineRule="auto"/>
        <w:rPr>
          <w:rFonts w:ascii="Arial" w:hAnsi="Arial" w:cs="Arial"/>
          <w:b/>
          <w:bCs/>
          <w:sz w:val="24"/>
          <w:szCs w:val="24"/>
        </w:rPr>
      </w:pPr>
      <w:r w:rsidRPr="009E67D7">
        <w:rPr>
          <w:rFonts w:ascii="Arial" w:hAnsi="Arial" w:cs="Arial"/>
          <w:b/>
          <w:bCs/>
          <w:sz w:val="24"/>
          <w:szCs w:val="24"/>
        </w:rPr>
        <w:t xml:space="preserve">Department of </w:t>
      </w:r>
      <w:proofErr w:type="spellStart"/>
      <w:r w:rsidRPr="009E67D7">
        <w:rPr>
          <w:rFonts w:ascii="Arial" w:hAnsi="Arial" w:cs="Arial"/>
          <w:b/>
          <w:bCs/>
          <w:sz w:val="24"/>
          <w:szCs w:val="24"/>
        </w:rPr>
        <w:t>Agr.Econ.&amp;Agribusiness</w:t>
      </w:r>
      <w:proofErr w:type="spellEnd"/>
      <w:r w:rsidRPr="009E67D7">
        <w:rPr>
          <w:rFonts w:ascii="Arial" w:hAnsi="Arial" w:cs="Arial"/>
          <w:b/>
          <w:bCs/>
          <w:sz w:val="24"/>
          <w:szCs w:val="24"/>
        </w:rPr>
        <w:t xml:space="preserve"> Mgt</w:t>
      </w:r>
      <w:r w:rsidRPr="009E67D7">
        <w:rPr>
          <w:rFonts w:ascii="Arial" w:hAnsi="Arial" w:cs="Arial"/>
          <w:b/>
          <w:bCs/>
          <w:sz w:val="24"/>
          <w:szCs w:val="24"/>
        </w:rPr>
        <w:tab/>
      </w:r>
      <w:r w:rsidR="00F8178F">
        <w:rPr>
          <w:rFonts w:ascii="Arial" w:hAnsi="Arial" w:cs="Arial"/>
          <w:b/>
          <w:bCs/>
          <w:sz w:val="24"/>
          <w:szCs w:val="24"/>
        </w:rPr>
        <w:t xml:space="preserve">        </w:t>
      </w:r>
      <w:r w:rsidR="00F8178F">
        <w:rPr>
          <w:rFonts w:ascii="Arial" w:hAnsi="Arial" w:cs="Arial"/>
          <w:b/>
          <w:bCs/>
          <w:sz w:val="24"/>
          <w:szCs w:val="24"/>
        </w:rPr>
        <w:tab/>
        <w:t>Spring/2013</w:t>
      </w:r>
      <w:r w:rsidRPr="009E67D7">
        <w:rPr>
          <w:rFonts w:ascii="Arial" w:hAnsi="Arial" w:cs="Arial"/>
          <w:b/>
          <w:bCs/>
          <w:sz w:val="24"/>
          <w:szCs w:val="24"/>
        </w:rPr>
        <w:t xml:space="preserve"> </w:t>
      </w:r>
    </w:p>
    <w:p w:rsidR="00732862" w:rsidRPr="00153406" w:rsidRDefault="006A48DB" w:rsidP="00732862">
      <w:pPr>
        <w:spacing w:after="0" w:line="240" w:lineRule="auto"/>
        <w:rPr>
          <w:rFonts w:ascii="Arial" w:hAnsi="Arial" w:cs="Arial"/>
          <w:b/>
          <w:bCs/>
          <w:sz w:val="24"/>
          <w:szCs w:val="24"/>
        </w:rPr>
      </w:pPr>
      <w:r>
        <w:rPr>
          <w:rFonts w:ascii="Arial" w:hAnsi="Arial" w:cs="Arial"/>
          <w:b/>
          <w:bCs/>
          <w:sz w:val="24"/>
          <w:szCs w:val="24"/>
        </w:rPr>
        <w:pict>
          <v:shapetype id="_x0000_t32" coordsize="21600,21600" o:spt="32" o:oned="t" path="m,l21600,21600e" filled="f">
            <v:path arrowok="t" fillok="f" o:connecttype="none"/>
            <o:lock v:ext="edit" shapetype="t"/>
          </v:shapetype>
          <v:shape id="_x0000_s1027" type="#_x0000_t32" style="position:absolute;margin-left:-74.25pt;margin-top:4.35pt;width:611.25pt;height:3.75pt;flip:x;z-index:251661312" o:connectortype="straight"/>
        </w:pict>
      </w:r>
      <w:r>
        <w:rPr>
          <w:rFonts w:ascii="Arial" w:hAnsi="Arial" w:cs="Arial"/>
          <w:b/>
          <w:bCs/>
          <w:sz w:val="24"/>
          <w:szCs w:val="24"/>
        </w:rPr>
        <w:pict>
          <v:shape id="_x0000_s1026" type="#_x0000_t32" style="position:absolute;margin-left:-74.25pt;margin-top:14.1pt;width:0;height:.05pt;z-index:251660288" o:connectortype="straight"/>
        </w:pict>
      </w:r>
    </w:p>
    <w:p w:rsidR="00732862" w:rsidRDefault="00732862" w:rsidP="00732862">
      <w:pPr>
        <w:spacing w:after="0" w:line="240" w:lineRule="auto"/>
        <w:rPr>
          <w:rFonts w:ascii="Arial" w:hAnsi="Arial" w:cs="Arial"/>
          <w:b/>
          <w:bCs/>
          <w:sz w:val="24"/>
          <w:szCs w:val="24"/>
        </w:rPr>
      </w:pPr>
      <w:r w:rsidRPr="00153406">
        <w:rPr>
          <w:rFonts w:ascii="Arial" w:hAnsi="Arial" w:cs="Arial"/>
          <w:b/>
          <w:bCs/>
          <w:sz w:val="24"/>
          <w:szCs w:val="24"/>
        </w:rPr>
        <w:t xml:space="preserve">Course </w:t>
      </w:r>
      <w:r>
        <w:rPr>
          <w:rFonts w:ascii="Arial" w:hAnsi="Arial" w:cs="Arial"/>
          <w:b/>
          <w:bCs/>
          <w:sz w:val="24"/>
          <w:szCs w:val="24"/>
        </w:rPr>
        <w:t>Lecturer:</w:t>
      </w:r>
      <w:r>
        <w:rPr>
          <w:rFonts w:ascii="Arial" w:hAnsi="Arial" w:cs="Arial"/>
          <w:b/>
          <w:bCs/>
          <w:sz w:val="24"/>
          <w:szCs w:val="24"/>
        </w:rPr>
        <w:tab/>
      </w:r>
      <w:r w:rsidRPr="00153406">
        <w:rPr>
          <w:rFonts w:ascii="Arial" w:hAnsi="Arial" w:cs="Arial"/>
          <w:b/>
          <w:bCs/>
          <w:sz w:val="24"/>
          <w:szCs w:val="24"/>
        </w:rPr>
        <w:t>Dr. Tala Qtaishat</w:t>
      </w:r>
    </w:p>
    <w:p w:rsidR="00732862" w:rsidRPr="00153406" w:rsidRDefault="00732862" w:rsidP="00732862">
      <w:pPr>
        <w:spacing w:after="0" w:line="240" w:lineRule="auto"/>
        <w:rPr>
          <w:rFonts w:ascii="Arial" w:hAnsi="Arial" w:cs="Arial"/>
          <w:b/>
          <w:bCs/>
          <w:sz w:val="24"/>
          <w:szCs w:val="24"/>
        </w:rPr>
      </w:pPr>
    </w:p>
    <w:p w:rsidR="00732862" w:rsidRDefault="00732862" w:rsidP="00732862">
      <w:pPr>
        <w:spacing w:after="0" w:line="240" w:lineRule="auto"/>
        <w:rPr>
          <w:rFonts w:ascii="Arial" w:hAnsi="Arial" w:cs="Arial"/>
          <w:b/>
          <w:bCs/>
          <w:sz w:val="24"/>
          <w:szCs w:val="24"/>
        </w:rPr>
      </w:pPr>
      <w:r w:rsidRPr="00153406">
        <w:rPr>
          <w:rFonts w:ascii="Arial" w:hAnsi="Arial" w:cs="Arial"/>
          <w:b/>
          <w:bCs/>
          <w:sz w:val="24"/>
          <w:szCs w:val="24"/>
        </w:rPr>
        <w:t xml:space="preserve">Lectures: </w:t>
      </w:r>
      <w:r w:rsidR="00F8178F">
        <w:rPr>
          <w:rFonts w:ascii="Arial" w:hAnsi="Arial" w:cs="Arial"/>
          <w:b/>
          <w:bCs/>
          <w:sz w:val="24"/>
          <w:szCs w:val="24"/>
        </w:rPr>
        <w:tab/>
        <w:t>Sunday, Tuesday and Thursday</w:t>
      </w:r>
      <w:r w:rsidR="000E0199">
        <w:rPr>
          <w:rFonts w:ascii="Arial" w:hAnsi="Arial" w:cs="Arial"/>
          <w:b/>
          <w:bCs/>
          <w:sz w:val="24"/>
          <w:szCs w:val="24"/>
        </w:rPr>
        <w:t xml:space="preserve"> (11.00</w:t>
      </w:r>
      <w:r>
        <w:rPr>
          <w:rFonts w:ascii="Arial" w:hAnsi="Arial" w:cs="Arial"/>
          <w:b/>
          <w:bCs/>
          <w:sz w:val="24"/>
          <w:szCs w:val="24"/>
        </w:rPr>
        <w:t xml:space="preserve"> a.m.</w:t>
      </w:r>
      <w:r w:rsidR="00F8178F">
        <w:rPr>
          <w:rFonts w:ascii="Arial" w:hAnsi="Arial" w:cs="Arial"/>
          <w:b/>
          <w:bCs/>
          <w:sz w:val="24"/>
          <w:szCs w:val="24"/>
        </w:rPr>
        <w:t>-12.00</w:t>
      </w:r>
      <w:r w:rsidR="000E0199">
        <w:rPr>
          <w:rFonts w:ascii="Arial" w:hAnsi="Arial" w:cs="Arial"/>
          <w:b/>
          <w:bCs/>
          <w:sz w:val="24"/>
          <w:szCs w:val="24"/>
        </w:rPr>
        <w:t xml:space="preserve"> p</w:t>
      </w:r>
      <w:r>
        <w:rPr>
          <w:rFonts w:ascii="Arial" w:hAnsi="Arial" w:cs="Arial"/>
          <w:b/>
          <w:bCs/>
          <w:sz w:val="24"/>
          <w:szCs w:val="24"/>
        </w:rPr>
        <w:t>.m.</w:t>
      </w:r>
      <w:r w:rsidR="00F8178F">
        <w:rPr>
          <w:rFonts w:ascii="Arial" w:hAnsi="Arial" w:cs="Arial"/>
          <w:b/>
          <w:bCs/>
          <w:sz w:val="24"/>
          <w:szCs w:val="24"/>
        </w:rPr>
        <w:t xml:space="preserve">), </w:t>
      </w:r>
    </w:p>
    <w:p w:rsidR="00732862" w:rsidRPr="00153406" w:rsidRDefault="00732862" w:rsidP="00732862">
      <w:pPr>
        <w:spacing w:after="0" w:line="240" w:lineRule="auto"/>
        <w:rPr>
          <w:rFonts w:ascii="Arial" w:hAnsi="Arial" w:cs="Arial"/>
          <w:b/>
          <w:bCs/>
          <w:sz w:val="24"/>
          <w:szCs w:val="24"/>
        </w:rPr>
      </w:pPr>
      <w:r w:rsidRPr="00153406">
        <w:rPr>
          <w:rFonts w:ascii="Arial" w:hAnsi="Arial" w:cs="Arial"/>
          <w:b/>
          <w:bCs/>
          <w:sz w:val="24"/>
          <w:szCs w:val="24"/>
        </w:rPr>
        <w:t xml:space="preserve"> </w:t>
      </w:r>
    </w:p>
    <w:p w:rsidR="00732862" w:rsidRPr="00153406" w:rsidRDefault="00732862" w:rsidP="00732862">
      <w:pPr>
        <w:spacing w:after="0" w:line="240" w:lineRule="auto"/>
        <w:ind w:left="2160" w:hanging="2160"/>
        <w:rPr>
          <w:rFonts w:ascii="Arial" w:hAnsi="Arial" w:cs="Arial"/>
          <w:b/>
          <w:bCs/>
          <w:sz w:val="24"/>
          <w:szCs w:val="24"/>
        </w:rPr>
      </w:pPr>
      <w:r>
        <w:rPr>
          <w:rFonts w:ascii="Arial" w:hAnsi="Arial" w:cs="Arial"/>
          <w:b/>
          <w:bCs/>
          <w:sz w:val="24"/>
          <w:szCs w:val="24"/>
        </w:rPr>
        <w:t xml:space="preserve">Consultation:   </w:t>
      </w:r>
      <w:r>
        <w:rPr>
          <w:rFonts w:ascii="Arial" w:hAnsi="Arial" w:cs="Arial"/>
          <w:b/>
          <w:bCs/>
          <w:sz w:val="24"/>
          <w:szCs w:val="24"/>
        </w:rPr>
        <w:tab/>
      </w:r>
      <w:r w:rsidR="00F8178F">
        <w:rPr>
          <w:rFonts w:ascii="Arial" w:hAnsi="Arial" w:cs="Arial"/>
          <w:b/>
          <w:bCs/>
          <w:sz w:val="24"/>
          <w:szCs w:val="24"/>
        </w:rPr>
        <w:t>Sunday, Tuesday and Thursday (12p.m.-1</w:t>
      </w:r>
      <w:r>
        <w:rPr>
          <w:rFonts w:ascii="Arial" w:hAnsi="Arial" w:cs="Arial"/>
          <w:b/>
          <w:bCs/>
          <w:sz w:val="24"/>
          <w:szCs w:val="24"/>
        </w:rPr>
        <w:t xml:space="preserve">) or by appointment, </w:t>
      </w:r>
      <w:r w:rsidRPr="00153406">
        <w:rPr>
          <w:rFonts w:ascii="Arial" w:hAnsi="Arial" w:cs="Arial"/>
          <w:b/>
          <w:bCs/>
          <w:sz w:val="24"/>
          <w:szCs w:val="24"/>
        </w:rPr>
        <w:t>Room</w:t>
      </w:r>
      <w:r>
        <w:rPr>
          <w:rFonts w:ascii="Arial" w:hAnsi="Arial" w:cs="Arial"/>
          <w:b/>
          <w:bCs/>
          <w:sz w:val="24"/>
          <w:szCs w:val="24"/>
        </w:rPr>
        <w:t xml:space="preserve">: </w:t>
      </w:r>
      <w:r w:rsidRPr="00153406">
        <w:rPr>
          <w:rFonts w:ascii="Arial" w:hAnsi="Arial" w:cs="Arial"/>
          <w:b/>
          <w:bCs/>
          <w:sz w:val="24"/>
          <w:szCs w:val="24"/>
        </w:rPr>
        <w:t xml:space="preserve"> </w:t>
      </w:r>
    </w:p>
    <w:p w:rsidR="00732862" w:rsidRDefault="006A48DB" w:rsidP="00732862">
      <w:pPr>
        <w:spacing w:after="0" w:line="240" w:lineRule="auto"/>
        <w:rPr>
          <w:rFonts w:ascii="Arial" w:hAnsi="Arial" w:cs="Arial"/>
          <w:b/>
          <w:bCs/>
          <w:sz w:val="24"/>
          <w:szCs w:val="24"/>
        </w:rPr>
      </w:pPr>
      <w:r>
        <w:rPr>
          <w:rFonts w:ascii="Arial" w:hAnsi="Arial" w:cs="Arial"/>
          <w:b/>
          <w:bCs/>
          <w:noProof/>
          <w:sz w:val="24"/>
          <w:szCs w:val="24"/>
        </w:rPr>
        <w:pict>
          <v:shape id="_x0000_s1028" type="#_x0000_t32" style="position:absolute;margin-left:-74.25pt;margin-top:5.25pt;width:611.25pt;height:5.3pt;flip:x;z-index:251662336" o:connectortype="straight"/>
        </w:pict>
      </w:r>
    </w:p>
    <w:p w:rsidR="00732862" w:rsidRPr="00A6027E" w:rsidRDefault="00732862" w:rsidP="00732862">
      <w:pPr>
        <w:tabs>
          <w:tab w:val="left" w:pos="1965"/>
        </w:tabs>
        <w:rPr>
          <w:rFonts w:ascii="Arial" w:hAnsi="Arial" w:cs="Arial"/>
          <w:b/>
          <w:bCs/>
          <w:sz w:val="24"/>
          <w:szCs w:val="24"/>
        </w:rPr>
      </w:pPr>
      <w:r w:rsidRPr="00A6027E">
        <w:rPr>
          <w:rFonts w:ascii="Arial" w:hAnsi="Arial" w:cs="Arial"/>
          <w:b/>
          <w:bCs/>
          <w:sz w:val="24"/>
          <w:szCs w:val="24"/>
        </w:rPr>
        <w:t>Course Description:</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The course is designed to give the student selected perspectives in applying and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integrating basic management skills and principles in agribusiness problem-solving and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decision-making.  A workable approach to management, built around the management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functions of planning, organizing, controlling, and directing is the focus.  The application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of basic skills in economic analysis, marketing, communication, finance, facility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operations, and personnel in the management process is illustrated and examined.  The </w:t>
      </w:r>
    </w:p>
    <w:p w:rsidR="009A023C" w:rsidRPr="009A023C"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 xml:space="preserve">specific objective is to help students effectively apply and integrate learned skills and </w:t>
      </w:r>
    </w:p>
    <w:p w:rsidR="00732862" w:rsidRDefault="009A023C" w:rsidP="009A023C">
      <w:pPr>
        <w:tabs>
          <w:tab w:val="left" w:pos="1425"/>
        </w:tabs>
        <w:spacing w:after="0" w:line="240" w:lineRule="auto"/>
        <w:rPr>
          <w:rFonts w:ascii="ArialMT" w:hAnsi="ArialMT" w:cs="ArialMT"/>
          <w:sz w:val="24"/>
          <w:szCs w:val="24"/>
        </w:rPr>
      </w:pPr>
      <w:r w:rsidRPr="009A023C">
        <w:rPr>
          <w:rFonts w:ascii="ArialMT" w:hAnsi="ArialMT" w:cs="ArialMT"/>
          <w:sz w:val="24"/>
          <w:szCs w:val="24"/>
        </w:rPr>
        <w:t>principles into the management process.</w:t>
      </w:r>
    </w:p>
    <w:p w:rsidR="009A023C" w:rsidRPr="009A023C" w:rsidRDefault="006A48DB" w:rsidP="009A023C">
      <w:pPr>
        <w:tabs>
          <w:tab w:val="left" w:pos="1425"/>
        </w:tabs>
        <w:spacing w:after="0" w:line="240" w:lineRule="auto"/>
        <w:rPr>
          <w:rFonts w:ascii="ArialMT" w:hAnsi="ArialMT" w:cs="ArialMT"/>
          <w:sz w:val="24"/>
          <w:szCs w:val="24"/>
        </w:rPr>
      </w:pPr>
      <w:r>
        <w:rPr>
          <w:rFonts w:ascii="ArialMT" w:hAnsi="ArialMT" w:cs="ArialMT"/>
          <w:noProof/>
          <w:sz w:val="24"/>
          <w:szCs w:val="24"/>
        </w:rPr>
        <w:pict>
          <v:shape id="_x0000_s1035" type="#_x0000_t32" style="position:absolute;margin-left:-89.25pt;margin-top:11.3pt;width:630pt;height:3.75pt;flip:x;z-index:251668480" o:connectortype="straight"/>
        </w:pict>
      </w:r>
    </w:p>
    <w:p w:rsidR="009A023C" w:rsidRDefault="009A023C" w:rsidP="009A023C">
      <w:pPr>
        <w:tabs>
          <w:tab w:val="left" w:pos="1425"/>
        </w:tabs>
        <w:spacing w:after="0"/>
        <w:rPr>
          <w:rFonts w:ascii="Arial" w:hAnsi="Arial" w:cs="Arial"/>
          <w:b/>
          <w:bCs/>
          <w:sz w:val="24"/>
          <w:szCs w:val="24"/>
        </w:rPr>
      </w:pPr>
    </w:p>
    <w:p w:rsidR="00732862" w:rsidRDefault="00732862" w:rsidP="009A023C">
      <w:pPr>
        <w:tabs>
          <w:tab w:val="left" w:pos="1425"/>
        </w:tabs>
        <w:spacing w:after="0"/>
        <w:rPr>
          <w:rFonts w:ascii="Arial" w:hAnsi="Arial" w:cs="Arial"/>
          <w:b/>
          <w:bCs/>
          <w:sz w:val="24"/>
          <w:szCs w:val="24"/>
        </w:rPr>
      </w:pPr>
      <w:r w:rsidRPr="008907D6">
        <w:rPr>
          <w:rFonts w:ascii="Arial" w:hAnsi="Arial" w:cs="Arial"/>
          <w:b/>
          <w:bCs/>
          <w:sz w:val="24"/>
          <w:szCs w:val="24"/>
        </w:rPr>
        <w:t>Course Topics:</w:t>
      </w:r>
    </w:p>
    <w:p w:rsidR="009A023C" w:rsidRPr="008907D6" w:rsidRDefault="009A023C" w:rsidP="009A023C">
      <w:pPr>
        <w:tabs>
          <w:tab w:val="left" w:pos="1425"/>
        </w:tabs>
        <w:spacing w:after="0"/>
        <w:rPr>
          <w:rFonts w:ascii="Arial" w:hAnsi="Arial" w:cs="Arial"/>
          <w:b/>
          <w:bCs/>
          <w:sz w:val="24"/>
          <w:szCs w:val="24"/>
        </w:rPr>
      </w:pPr>
    </w:p>
    <w:tbl>
      <w:tblPr>
        <w:tblStyle w:val="TableGrid"/>
        <w:tblW w:w="0" w:type="auto"/>
        <w:tblLook w:val="04A0"/>
      </w:tblPr>
      <w:tblGrid>
        <w:gridCol w:w="1278"/>
        <w:gridCol w:w="8298"/>
      </w:tblGrid>
      <w:tr w:rsidR="00732862" w:rsidTr="001D3A1E">
        <w:tc>
          <w:tcPr>
            <w:tcW w:w="1278" w:type="dxa"/>
          </w:tcPr>
          <w:p w:rsidR="00732862" w:rsidRDefault="00732862" w:rsidP="001D3A1E">
            <w:pPr>
              <w:tabs>
                <w:tab w:val="left" w:pos="1425"/>
              </w:tabs>
              <w:rPr>
                <w:rFonts w:ascii="Arial" w:hAnsi="Arial" w:cs="Arial"/>
                <w:sz w:val="24"/>
                <w:szCs w:val="24"/>
              </w:rPr>
            </w:pPr>
            <w:r>
              <w:rPr>
                <w:rFonts w:ascii="Arial" w:hAnsi="Arial" w:cs="Arial"/>
                <w:sz w:val="24"/>
                <w:szCs w:val="24"/>
              </w:rPr>
              <w:t xml:space="preserve">Week </w:t>
            </w:r>
          </w:p>
        </w:tc>
        <w:tc>
          <w:tcPr>
            <w:tcW w:w="8298" w:type="dxa"/>
          </w:tcPr>
          <w:p w:rsidR="00732862" w:rsidRDefault="00732862" w:rsidP="001D3A1E">
            <w:pPr>
              <w:tabs>
                <w:tab w:val="left" w:pos="1425"/>
              </w:tabs>
              <w:rPr>
                <w:rFonts w:ascii="Arial" w:hAnsi="Arial" w:cs="Arial"/>
                <w:sz w:val="24"/>
                <w:szCs w:val="24"/>
              </w:rPr>
            </w:pPr>
            <w:r>
              <w:rPr>
                <w:rFonts w:ascii="Arial" w:hAnsi="Arial" w:cs="Arial"/>
                <w:sz w:val="24"/>
                <w:szCs w:val="24"/>
              </w:rPr>
              <w:t xml:space="preserve">Topic </w:t>
            </w:r>
          </w:p>
        </w:tc>
      </w:tr>
      <w:tr w:rsidR="00732862" w:rsidTr="001D3A1E">
        <w:tc>
          <w:tcPr>
            <w:tcW w:w="1278" w:type="dxa"/>
          </w:tcPr>
          <w:p w:rsidR="00732862" w:rsidRPr="00FE3A23" w:rsidRDefault="00366156" w:rsidP="001D3A1E">
            <w:pPr>
              <w:autoSpaceDE w:val="0"/>
              <w:autoSpaceDN w:val="0"/>
              <w:adjustRightInd w:val="0"/>
              <w:rPr>
                <w:rFonts w:ascii="Arial-BoldMT" w:hAnsi="Arial-BoldMT" w:cs="Arial-BoldMT"/>
                <w:b/>
                <w:bCs/>
                <w:sz w:val="24"/>
                <w:szCs w:val="24"/>
              </w:rPr>
            </w:pPr>
            <w:r>
              <w:rPr>
                <w:rFonts w:ascii="ArialMT" w:hAnsi="ArialMT" w:cs="ArialMT"/>
                <w:sz w:val="24"/>
                <w:szCs w:val="24"/>
              </w:rPr>
              <w:t>1</w:t>
            </w:r>
            <w:r w:rsidR="00732862" w:rsidRPr="00FE3A23">
              <w:rPr>
                <w:rFonts w:ascii="ArialMT" w:hAnsi="ArialMT" w:cs="ArialMT"/>
                <w:sz w:val="24"/>
                <w:szCs w:val="24"/>
              </w:rPr>
              <w:t xml:space="preserve"> </w:t>
            </w:r>
          </w:p>
        </w:tc>
        <w:tc>
          <w:tcPr>
            <w:tcW w:w="8298" w:type="dxa"/>
          </w:tcPr>
          <w:p w:rsidR="00732862" w:rsidRPr="00983FA1" w:rsidRDefault="00732862" w:rsidP="001D3A1E">
            <w:pPr>
              <w:autoSpaceDE w:val="0"/>
              <w:autoSpaceDN w:val="0"/>
              <w:adjustRightInd w:val="0"/>
              <w:rPr>
                <w:rFonts w:ascii="Arial-BoldMT" w:hAnsi="Arial-BoldMT" w:cs="Arial-BoldMT"/>
                <w:b/>
                <w:bCs/>
                <w:sz w:val="24"/>
                <w:szCs w:val="24"/>
              </w:rPr>
            </w:pPr>
            <w:r w:rsidRPr="00983FA1">
              <w:rPr>
                <w:rFonts w:ascii="Arial-BoldMT" w:hAnsi="Arial-BoldMT" w:cs="Arial-BoldMT"/>
                <w:b/>
                <w:bCs/>
                <w:sz w:val="24"/>
                <w:szCs w:val="24"/>
              </w:rPr>
              <w:t>Introduction:</w:t>
            </w:r>
          </w:p>
          <w:p w:rsidR="00732862" w:rsidRPr="00FE3A23" w:rsidRDefault="00366156" w:rsidP="001D3A1E">
            <w:pPr>
              <w:autoSpaceDE w:val="0"/>
              <w:autoSpaceDN w:val="0"/>
              <w:adjustRightInd w:val="0"/>
              <w:rPr>
                <w:rFonts w:ascii="ArialMT" w:hAnsi="ArialMT" w:cs="ArialMT"/>
                <w:sz w:val="24"/>
                <w:szCs w:val="24"/>
              </w:rPr>
            </w:pPr>
            <w:r w:rsidRPr="00366156">
              <w:rPr>
                <w:rFonts w:ascii="ArialMT" w:hAnsi="ArialMT" w:cs="ArialMT"/>
                <w:sz w:val="24"/>
                <w:szCs w:val="24"/>
              </w:rPr>
              <w:t>Course overview; the agribusiness syste</w:t>
            </w:r>
            <w:r>
              <w:rPr>
                <w:rFonts w:ascii="ArialMT" w:hAnsi="ArialMT" w:cs="ArialMT"/>
                <w:sz w:val="24"/>
                <w:szCs w:val="24"/>
              </w:rPr>
              <w:t>m</w:t>
            </w:r>
          </w:p>
        </w:tc>
      </w:tr>
      <w:tr w:rsidR="00732862" w:rsidTr="001D3A1E">
        <w:tc>
          <w:tcPr>
            <w:tcW w:w="1278" w:type="dxa"/>
          </w:tcPr>
          <w:p w:rsidR="00732862" w:rsidRPr="009826BE" w:rsidRDefault="00366156" w:rsidP="001D3A1E">
            <w:pPr>
              <w:autoSpaceDE w:val="0"/>
              <w:autoSpaceDN w:val="0"/>
              <w:adjustRightInd w:val="0"/>
              <w:rPr>
                <w:rFonts w:ascii="Arial-BoldMT" w:hAnsi="Arial-BoldMT" w:cs="Arial-BoldMT"/>
                <w:b/>
                <w:bCs/>
                <w:sz w:val="24"/>
                <w:szCs w:val="24"/>
              </w:rPr>
            </w:pPr>
            <w:r>
              <w:rPr>
                <w:rFonts w:ascii="ArialMT" w:hAnsi="ArialMT" w:cs="ArialMT"/>
                <w:sz w:val="24"/>
                <w:szCs w:val="24"/>
              </w:rPr>
              <w:t>2</w:t>
            </w:r>
            <w:r w:rsidR="00732862" w:rsidRPr="009826BE">
              <w:rPr>
                <w:rFonts w:ascii="ArialMT" w:hAnsi="ArialMT" w:cs="ArialMT"/>
                <w:sz w:val="24"/>
                <w:szCs w:val="24"/>
              </w:rPr>
              <w:t xml:space="preserve"> </w:t>
            </w:r>
          </w:p>
        </w:tc>
        <w:tc>
          <w:tcPr>
            <w:tcW w:w="8298" w:type="dxa"/>
          </w:tcPr>
          <w:p w:rsidR="00732862" w:rsidRDefault="00366156" w:rsidP="001D3A1E">
            <w:pPr>
              <w:autoSpaceDE w:val="0"/>
              <w:autoSpaceDN w:val="0"/>
              <w:adjustRightInd w:val="0"/>
              <w:rPr>
                <w:rFonts w:ascii="ArialMT" w:hAnsi="ArialMT" w:cs="ArialMT"/>
                <w:sz w:val="24"/>
                <w:szCs w:val="24"/>
              </w:rPr>
            </w:pPr>
            <w:r>
              <w:rPr>
                <w:rFonts w:ascii="Arial-BoldMT" w:hAnsi="Arial-BoldMT" w:cs="Arial-BoldMT"/>
                <w:b/>
                <w:bCs/>
                <w:sz w:val="24"/>
                <w:szCs w:val="24"/>
              </w:rPr>
              <w:t>Planning</w:t>
            </w:r>
            <w:r w:rsidR="00732862">
              <w:rPr>
                <w:rFonts w:ascii="ArialMT" w:hAnsi="ArialMT" w:cs="ArialMT"/>
                <w:sz w:val="24"/>
                <w:szCs w:val="24"/>
              </w:rPr>
              <w:t>:</w:t>
            </w:r>
          </w:p>
          <w:p w:rsidR="00732862" w:rsidRPr="00366156" w:rsidRDefault="00366156" w:rsidP="00366156">
            <w:pPr>
              <w:pStyle w:val="ListParagraph"/>
              <w:numPr>
                <w:ilvl w:val="0"/>
                <w:numId w:val="2"/>
              </w:numPr>
              <w:autoSpaceDE w:val="0"/>
              <w:autoSpaceDN w:val="0"/>
              <w:adjustRightInd w:val="0"/>
              <w:rPr>
                <w:rFonts w:ascii="ArialMT" w:hAnsi="ArialMT" w:cs="ArialMT"/>
                <w:sz w:val="24"/>
                <w:szCs w:val="24"/>
              </w:rPr>
            </w:pPr>
            <w:r w:rsidRPr="00366156">
              <w:rPr>
                <w:rFonts w:ascii="ArialMT" w:hAnsi="ArialMT" w:cs="ArialMT"/>
                <w:sz w:val="24"/>
                <w:szCs w:val="24"/>
              </w:rPr>
              <w:t>Agribusiness manager; Functions of management</w:t>
            </w:r>
          </w:p>
          <w:p w:rsidR="00366156" w:rsidRPr="00366156" w:rsidRDefault="00366156" w:rsidP="00366156">
            <w:pPr>
              <w:pStyle w:val="ListParagraph"/>
              <w:numPr>
                <w:ilvl w:val="0"/>
                <w:numId w:val="2"/>
              </w:numPr>
              <w:autoSpaceDE w:val="0"/>
              <w:autoSpaceDN w:val="0"/>
              <w:adjustRightInd w:val="0"/>
              <w:rPr>
                <w:rFonts w:ascii="ArialMT" w:hAnsi="ArialMT" w:cs="ArialMT"/>
                <w:sz w:val="24"/>
                <w:szCs w:val="24"/>
              </w:rPr>
            </w:pPr>
            <w:r w:rsidRPr="00366156">
              <w:rPr>
                <w:rFonts w:ascii="ArialMT" w:hAnsi="ArialMT" w:cs="ArialMT"/>
                <w:sz w:val="24"/>
                <w:szCs w:val="24"/>
              </w:rPr>
              <w:t>Role of marketing; Marketing performance and management</w:t>
            </w:r>
          </w:p>
        </w:tc>
      </w:tr>
      <w:tr w:rsidR="00732862" w:rsidTr="001D3A1E">
        <w:tc>
          <w:tcPr>
            <w:tcW w:w="1278" w:type="dxa"/>
          </w:tcPr>
          <w:p w:rsidR="00732862" w:rsidRPr="00BD192A" w:rsidRDefault="00366156" w:rsidP="001D3A1E">
            <w:pPr>
              <w:autoSpaceDE w:val="0"/>
              <w:autoSpaceDN w:val="0"/>
              <w:adjustRightInd w:val="0"/>
              <w:rPr>
                <w:rFonts w:ascii="Arial-BoldMT" w:hAnsi="Arial-BoldMT" w:cs="Arial-BoldMT"/>
                <w:b/>
                <w:bCs/>
                <w:sz w:val="24"/>
                <w:szCs w:val="24"/>
              </w:rPr>
            </w:pPr>
            <w:r>
              <w:rPr>
                <w:rFonts w:ascii="ArialMT" w:hAnsi="ArialMT" w:cs="ArialMT"/>
                <w:sz w:val="24"/>
                <w:szCs w:val="24"/>
              </w:rPr>
              <w:t>3</w:t>
            </w:r>
            <w:r w:rsidR="009A3340">
              <w:rPr>
                <w:rFonts w:ascii="ArialMT" w:hAnsi="ArialMT" w:cs="ArialMT"/>
                <w:sz w:val="24"/>
                <w:szCs w:val="24"/>
              </w:rPr>
              <w:t>-4</w:t>
            </w:r>
          </w:p>
        </w:tc>
        <w:tc>
          <w:tcPr>
            <w:tcW w:w="8298" w:type="dxa"/>
          </w:tcPr>
          <w:p w:rsidR="00732862" w:rsidRDefault="00366156" w:rsidP="001D3A1E">
            <w:pPr>
              <w:rPr>
                <w:rFonts w:ascii="ArialMT" w:hAnsi="ArialMT" w:cs="ArialMT"/>
                <w:sz w:val="24"/>
                <w:szCs w:val="24"/>
              </w:rPr>
            </w:pPr>
            <w:r>
              <w:rPr>
                <w:rFonts w:ascii="Arial-BoldMT" w:hAnsi="Arial-BoldMT" w:cs="Arial-BoldMT"/>
                <w:b/>
                <w:bCs/>
                <w:sz w:val="24"/>
                <w:szCs w:val="24"/>
              </w:rPr>
              <w:t>Planning</w:t>
            </w:r>
            <w:r w:rsidR="00732862">
              <w:rPr>
                <w:rFonts w:ascii="ArialMT" w:hAnsi="ArialMT" w:cs="ArialMT"/>
                <w:sz w:val="24"/>
                <w:szCs w:val="24"/>
              </w:rPr>
              <w:t>:</w:t>
            </w:r>
          </w:p>
          <w:p w:rsidR="00732862" w:rsidRPr="009B38E5" w:rsidRDefault="00366156" w:rsidP="009B38E5">
            <w:pPr>
              <w:pStyle w:val="ListParagraph"/>
              <w:numPr>
                <w:ilvl w:val="0"/>
                <w:numId w:val="3"/>
              </w:numPr>
            </w:pPr>
            <w:r w:rsidRPr="009B38E5">
              <w:rPr>
                <w:rFonts w:ascii="ArialMT" w:hAnsi="ArialMT" w:cs="ArialMT"/>
                <w:sz w:val="24"/>
                <w:szCs w:val="24"/>
              </w:rPr>
              <w:t>Understanding consumer demand</w:t>
            </w:r>
          </w:p>
          <w:p w:rsidR="009B38E5" w:rsidRPr="009B38E5" w:rsidRDefault="009B38E5" w:rsidP="009B38E5">
            <w:pPr>
              <w:pStyle w:val="ListParagraph"/>
              <w:numPr>
                <w:ilvl w:val="0"/>
                <w:numId w:val="3"/>
              </w:numPr>
              <w:rPr>
                <w:rFonts w:ascii="ArialMT" w:hAnsi="ArialMT" w:cs="ArialMT"/>
                <w:sz w:val="24"/>
                <w:szCs w:val="24"/>
              </w:rPr>
            </w:pPr>
            <w:r w:rsidRPr="009B38E5">
              <w:rPr>
                <w:rFonts w:ascii="ArialMT" w:hAnsi="ArialMT" w:cs="ArialMT"/>
                <w:sz w:val="24"/>
                <w:szCs w:val="24"/>
              </w:rPr>
              <w:t>Factors influencing consumer demand</w:t>
            </w:r>
          </w:p>
          <w:p w:rsidR="009B38E5" w:rsidRPr="009A3340" w:rsidRDefault="009B38E5" w:rsidP="009B38E5">
            <w:pPr>
              <w:pStyle w:val="ListParagraph"/>
              <w:numPr>
                <w:ilvl w:val="0"/>
                <w:numId w:val="3"/>
              </w:numPr>
            </w:pPr>
            <w:r w:rsidRPr="009B38E5">
              <w:rPr>
                <w:rFonts w:ascii="ArialMT" w:hAnsi="ArialMT" w:cs="ArialMT"/>
                <w:sz w:val="24"/>
                <w:szCs w:val="24"/>
              </w:rPr>
              <w:t>Evaluating deman</w:t>
            </w:r>
            <w:r>
              <w:rPr>
                <w:rFonts w:ascii="ArialMT" w:hAnsi="ArialMT" w:cs="ArialMT"/>
                <w:sz w:val="24"/>
                <w:szCs w:val="24"/>
              </w:rPr>
              <w:t>d</w:t>
            </w:r>
          </w:p>
          <w:p w:rsidR="009A3340" w:rsidRDefault="009A3340" w:rsidP="009B38E5">
            <w:pPr>
              <w:pStyle w:val="ListParagraph"/>
              <w:numPr>
                <w:ilvl w:val="0"/>
                <w:numId w:val="3"/>
              </w:numPr>
            </w:pPr>
            <w:r w:rsidRPr="009B38E5">
              <w:rPr>
                <w:rFonts w:ascii="ArialMT" w:hAnsi="ArialMT" w:cs="ArialMT"/>
                <w:sz w:val="24"/>
                <w:szCs w:val="24"/>
              </w:rPr>
              <w:t>Budgeting</w:t>
            </w:r>
          </w:p>
        </w:tc>
      </w:tr>
      <w:tr w:rsidR="009A3340" w:rsidTr="001D3A1E">
        <w:tc>
          <w:tcPr>
            <w:tcW w:w="1278" w:type="dxa"/>
          </w:tcPr>
          <w:p w:rsidR="009A3340" w:rsidRPr="002B4D51" w:rsidRDefault="009A3340" w:rsidP="001D3A1E">
            <w:pPr>
              <w:autoSpaceDE w:val="0"/>
              <w:autoSpaceDN w:val="0"/>
              <w:adjustRightInd w:val="0"/>
              <w:rPr>
                <w:rFonts w:ascii="Arial-BoldMT" w:hAnsi="Arial-BoldMT" w:cs="Arial-BoldMT"/>
                <w:b/>
                <w:bCs/>
                <w:sz w:val="24"/>
                <w:szCs w:val="24"/>
              </w:rPr>
            </w:pPr>
            <w:r>
              <w:rPr>
                <w:rFonts w:ascii="ArialMT" w:hAnsi="ArialMT" w:cs="ArialMT"/>
                <w:sz w:val="24"/>
                <w:szCs w:val="24"/>
              </w:rPr>
              <w:t>5</w:t>
            </w:r>
            <w:r w:rsidRPr="002B4D51">
              <w:rPr>
                <w:rFonts w:ascii="ArialMT" w:hAnsi="ArialMT" w:cs="ArialMT"/>
                <w:sz w:val="24"/>
                <w:szCs w:val="24"/>
              </w:rPr>
              <w:t xml:space="preserve"> </w:t>
            </w:r>
          </w:p>
        </w:tc>
        <w:tc>
          <w:tcPr>
            <w:tcW w:w="8298" w:type="dxa"/>
          </w:tcPr>
          <w:p w:rsidR="009A3340" w:rsidRDefault="009A3340" w:rsidP="001D3A1E">
            <w:pPr>
              <w:autoSpaceDE w:val="0"/>
              <w:autoSpaceDN w:val="0"/>
              <w:adjustRightInd w:val="0"/>
              <w:rPr>
                <w:rFonts w:ascii="ArialMT" w:hAnsi="ArialMT" w:cs="ArialMT"/>
                <w:sz w:val="24"/>
                <w:szCs w:val="24"/>
              </w:rPr>
            </w:pPr>
            <w:r>
              <w:rPr>
                <w:rFonts w:ascii="Arial-BoldMT" w:hAnsi="Arial-BoldMT" w:cs="Arial-BoldMT"/>
                <w:b/>
                <w:bCs/>
                <w:sz w:val="24"/>
                <w:szCs w:val="24"/>
              </w:rPr>
              <w:t>Organizing:</w:t>
            </w:r>
            <w:r w:rsidRPr="002B4D51">
              <w:rPr>
                <w:rFonts w:ascii="ArialMT" w:hAnsi="ArialMT" w:cs="ArialMT"/>
                <w:sz w:val="24"/>
                <w:szCs w:val="24"/>
              </w:rPr>
              <w:t xml:space="preserve"> </w:t>
            </w:r>
          </w:p>
          <w:p w:rsidR="009A3340" w:rsidRPr="009B38E5" w:rsidRDefault="009A3340" w:rsidP="001D3A1E">
            <w:pPr>
              <w:pStyle w:val="ListParagraph"/>
              <w:numPr>
                <w:ilvl w:val="0"/>
                <w:numId w:val="4"/>
              </w:numPr>
              <w:autoSpaceDE w:val="0"/>
              <w:autoSpaceDN w:val="0"/>
              <w:adjustRightInd w:val="0"/>
              <w:rPr>
                <w:rFonts w:ascii="ArialMT" w:hAnsi="ArialMT" w:cs="ArialMT"/>
                <w:sz w:val="24"/>
                <w:szCs w:val="24"/>
              </w:rPr>
            </w:pPr>
            <w:r w:rsidRPr="009B38E5">
              <w:rPr>
                <w:rFonts w:ascii="ArialMT" w:hAnsi="ArialMT" w:cs="ArialMT"/>
                <w:sz w:val="24"/>
                <w:szCs w:val="24"/>
              </w:rPr>
              <w:t>Business Types</w:t>
            </w:r>
          </w:p>
          <w:p w:rsidR="009A3340" w:rsidRPr="009B38E5" w:rsidRDefault="009A3340" w:rsidP="001D3A1E">
            <w:pPr>
              <w:pStyle w:val="ListParagraph"/>
              <w:numPr>
                <w:ilvl w:val="0"/>
                <w:numId w:val="4"/>
              </w:numPr>
              <w:autoSpaceDE w:val="0"/>
              <w:autoSpaceDN w:val="0"/>
              <w:adjustRightInd w:val="0"/>
              <w:rPr>
                <w:rFonts w:ascii="ArialMT" w:hAnsi="ArialMT" w:cs="ArialMT"/>
                <w:sz w:val="24"/>
                <w:szCs w:val="24"/>
              </w:rPr>
            </w:pPr>
            <w:r w:rsidRPr="009B38E5">
              <w:rPr>
                <w:rFonts w:ascii="ArialMT" w:hAnsi="ArialMT" w:cs="ArialMT"/>
                <w:sz w:val="24"/>
                <w:szCs w:val="24"/>
              </w:rPr>
              <w:t>Choosing a business type</w:t>
            </w:r>
          </w:p>
          <w:p w:rsidR="009A3340" w:rsidRPr="009B38E5" w:rsidRDefault="009A3340" w:rsidP="001D3A1E">
            <w:pPr>
              <w:pStyle w:val="ListParagraph"/>
              <w:numPr>
                <w:ilvl w:val="0"/>
                <w:numId w:val="4"/>
              </w:numPr>
              <w:autoSpaceDE w:val="0"/>
              <w:autoSpaceDN w:val="0"/>
              <w:adjustRightInd w:val="0"/>
              <w:rPr>
                <w:rFonts w:ascii="ArialMT" w:hAnsi="ArialMT" w:cs="ArialMT"/>
                <w:sz w:val="24"/>
                <w:szCs w:val="24"/>
              </w:rPr>
            </w:pPr>
            <w:r w:rsidRPr="009B38E5">
              <w:rPr>
                <w:rFonts w:ascii="ArialMT" w:hAnsi="ArialMT" w:cs="ArialMT"/>
                <w:sz w:val="24"/>
                <w:szCs w:val="24"/>
              </w:rPr>
              <w:t>Cooperative Business Structures</w:t>
            </w:r>
          </w:p>
        </w:tc>
      </w:tr>
      <w:tr w:rsidR="009A3340" w:rsidTr="001D3A1E">
        <w:tc>
          <w:tcPr>
            <w:tcW w:w="1278" w:type="dxa"/>
          </w:tcPr>
          <w:p w:rsidR="009A3340" w:rsidRPr="00F302F0" w:rsidRDefault="009A3340" w:rsidP="001D3A1E">
            <w:pPr>
              <w:autoSpaceDE w:val="0"/>
              <w:autoSpaceDN w:val="0"/>
              <w:adjustRightInd w:val="0"/>
              <w:rPr>
                <w:rFonts w:ascii="Arial-BoldMT" w:hAnsi="Arial-BoldMT" w:cs="Arial-BoldMT"/>
                <w:b/>
                <w:bCs/>
                <w:sz w:val="24"/>
                <w:szCs w:val="24"/>
              </w:rPr>
            </w:pPr>
            <w:r>
              <w:rPr>
                <w:rFonts w:ascii="ArialMT" w:hAnsi="ArialMT" w:cs="ArialMT"/>
                <w:sz w:val="24"/>
                <w:szCs w:val="24"/>
              </w:rPr>
              <w:t>6-12</w:t>
            </w:r>
          </w:p>
        </w:tc>
        <w:tc>
          <w:tcPr>
            <w:tcW w:w="8298" w:type="dxa"/>
          </w:tcPr>
          <w:p w:rsidR="009A3340" w:rsidRDefault="009A3340" w:rsidP="001D3A1E">
            <w:pPr>
              <w:autoSpaceDE w:val="0"/>
              <w:autoSpaceDN w:val="0"/>
              <w:adjustRightInd w:val="0"/>
              <w:rPr>
                <w:rFonts w:ascii="ArialMT" w:hAnsi="ArialMT" w:cs="ArialMT"/>
                <w:sz w:val="24"/>
                <w:szCs w:val="24"/>
              </w:rPr>
            </w:pPr>
            <w:r>
              <w:rPr>
                <w:rFonts w:ascii="Arial-BoldMT" w:hAnsi="Arial-BoldMT" w:cs="Arial-BoldMT"/>
                <w:b/>
                <w:bCs/>
                <w:sz w:val="24"/>
                <w:szCs w:val="24"/>
              </w:rPr>
              <w:t>Controlling:</w:t>
            </w:r>
            <w:r w:rsidRPr="00F302F0">
              <w:rPr>
                <w:rFonts w:ascii="ArialMT" w:hAnsi="ArialMT" w:cs="ArialMT"/>
                <w:sz w:val="24"/>
                <w:szCs w:val="24"/>
              </w:rPr>
              <w:t xml:space="preserve"> </w:t>
            </w:r>
          </w:p>
          <w:p w:rsidR="009A3340" w:rsidRDefault="009A3340" w:rsidP="001D3A1E">
            <w:pPr>
              <w:pStyle w:val="ListParagraph"/>
              <w:numPr>
                <w:ilvl w:val="0"/>
                <w:numId w:val="5"/>
              </w:numPr>
              <w:autoSpaceDE w:val="0"/>
              <w:autoSpaceDN w:val="0"/>
              <w:adjustRightInd w:val="0"/>
              <w:rPr>
                <w:rFonts w:ascii="ArialMT" w:hAnsi="ArialMT" w:cs="ArialMT"/>
                <w:sz w:val="24"/>
                <w:szCs w:val="24"/>
              </w:rPr>
            </w:pPr>
            <w:r w:rsidRPr="009A3340">
              <w:rPr>
                <w:rFonts w:ascii="ArialMT" w:hAnsi="ArialMT" w:cs="ArialMT"/>
                <w:sz w:val="24"/>
                <w:szCs w:val="24"/>
              </w:rPr>
              <w:t>Decision-making approaches</w:t>
            </w:r>
          </w:p>
          <w:p w:rsidR="009A3340" w:rsidRDefault="009A3340" w:rsidP="001D3A1E">
            <w:pPr>
              <w:pStyle w:val="ListParagraph"/>
              <w:numPr>
                <w:ilvl w:val="0"/>
                <w:numId w:val="5"/>
              </w:numPr>
              <w:autoSpaceDE w:val="0"/>
              <w:autoSpaceDN w:val="0"/>
              <w:adjustRightInd w:val="0"/>
              <w:rPr>
                <w:rFonts w:ascii="ArialMT" w:hAnsi="ArialMT" w:cs="ArialMT"/>
                <w:sz w:val="24"/>
                <w:szCs w:val="24"/>
              </w:rPr>
            </w:pPr>
            <w:r>
              <w:rPr>
                <w:rFonts w:ascii="ArialMT" w:hAnsi="ArialMT" w:cs="ArialMT"/>
                <w:sz w:val="24"/>
                <w:szCs w:val="24"/>
              </w:rPr>
              <w:t>Break-even analysis</w:t>
            </w:r>
          </w:p>
          <w:p w:rsidR="009A3340" w:rsidRDefault="009A3340" w:rsidP="001D3A1E">
            <w:pPr>
              <w:pStyle w:val="ListParagraph"/>
              <w:numPr>
                <w:ilvl w:val="0"/>
                <w:numId w:val="5"/>
              </w:numPr>
              <w:autoSpaceDE w:val="0"/>
              <w:autoSpaceDN w:val="0"/>
              <w:adjustRightInd w:val="0"/>
              <w:rPr>
                <w:rFonts w:ascii="ArialMT" w:hAnsi="ArialMT" w:cs="ArialMT"/>
                <w:sz w:val="24"/>
                <w:szCs w:val="24"/>
              </w:rPr>
            </w:pPr>
            <w:r>
              <w:rPr>
                <w:rFonts w:ascii="ArialMT" w:hAnsi="ArialMT" w:cs="ArialMT"/>
                <w:sz w:val="24"/>
                <w:szCs w:val="24"/>
              </w:rPr>
              <w:lastRenderedPageBreak/>
              <w:t>Financial statements and applications</w:t>
            </w:r>
          </w:p>
          <w:p w:rsidR="009A3340" w:rsidRDefault="009A3340" w:rsidP="001D3A1E">
            <w:pPr>
              <w:pStyle w:val="ListParagraph"/>
              <w:numPr>
                <w:ilvl w:val="0"/>
                <w:numId w:val="5"/>
              </w:numPr>
              <w:autoSpaceDE w:val="0"/>
              <w:autoSpaceDN w:val="0"/>
              <w:adjustRightInd w:val="0"/>
              <w:rPr>
                <w:rFonts w:ascii="ArialMT" w:hAnsi="ArialMT" w:cs="ArialMT"/>
                <w:sz w:val="24"/>
                <w:szCs w:val="24"/>
              </w:rPr>
            </w:pPr>
            <w:r>
              <w:rPr>
                <w:rFonts w:ascii="ArialMT" w:hAnsi="ArialMT" w:cs="ArialMT"/>
                <w:sz w:val="24"/>
                <w:szCs w:val="24"/>
              </w:rPr>
              <w:t>The Business plan</w:t>
            </w:r>
          </w:p>
          <w:p w:rsidR="009A3340" w:rsidRPr="009A3340" w:rsidRDefault="009A3340" w:rsidP="001D3A1E">
            <w:pPr>
              <w:pStyle w:val="ListParagraph"/>
              <w:numPr>
                <w:ilvl w:val="0"/>
                <w:numId w:val="5"/>
              </w:numPr>
              <w:autoSpaceDE w:val="0"/>
              <w:autoSpaceDN w:val="0"/>
              <w:adjustRightInd w:val="0"/>
              <w:rPr>
                <w:rFonts w:ascii="ArialMT" w:hAnsi="ArialMT" w:cs="ArialMT"/>
                <w:sz w:val="24"/>
                <w:szCs w:val="24"/>
              </w:rPr>
            </w:pPr>
            <w:r>
              <w:rPr>
                <w:rFonts w:ascii="ArialMT" w:hAnsi="ArialMT" w:cs="ArialMT"/>
                <w:sz w:val="24"/>
                <w:szCs w:val="24"/>
              </w:rPr>
              <w:t>Capital budgeting and applications</w:t>
            </w:r>
          </w:p>
        </w:tc>
      </w:tr>
      <w:tr w:rsidR="00732862" w:rsidTr="001D3A1E">
        <w:tc>
          <w:tcPr>
            <w:tcW w:w="1278" w:type="dxa"/>
          </w:tcPr>
          <w:p w:rsidR="00732862" w:rsidRPr="00F302F0" w:rsidRDefault="009A3340" w:rsidP="001D3A1E">
            <w:pPr>
              <w:autoSpaceDE w:val="0"/>
              <w:autoSpaceDN w:val="0"/>
              <w:adjustRightInd w:val="0"/>
              <w:rPr>
                <w:rFonts w:ascii="Arial-BoldMT" w:hAnsi="Arial-BoldMT" w:cs="Arial-BoldMT"/>
                <w:b/>
                <w:bCs/>
                <w:sz w:val="24"/>
                <w:szCs w:val="24"/>
              </w:rPr>
            </w:pPr>
            <w:r>
              <w:rPr>
                <w:rFonts w:ascii="ArialMT" w:hAnsi="ArialMT" w:cs="ArialMT"/>
                <w:sz w:val="24"/>
                <w:szCs w:val="24"/>
              </w:rPr>
              <w:lastRenderedPageBreak/>
              <w:t>13-14</w:t>
            </w:r>
          </w:p>
        </w:tc>
        <w:tc>
          <w:tcPr>
            <w:tcW w:w="8298" w:type="dxa"/>
          </w:tcPr>
          <w:p w:rsidR="00732862" w:rsidRDefault="009A3340" w:rsidP="001D3A1E">
            <w:pPr>
              <w:autoSpaceDE w:val="0"/>
              <w:autoSpaceDN w:val="0"/>
              <w:adjustRightInd w:val="0"/>
              <w:rPr>
                <w:rFonts w:ascii="ArialMT" w:hAnsi="ArialMT" w:cs="ArialMT"/>
                <w:sz w:val="24"/>
                <w:szCs w:val="24"/>
              </w:rPr>
            </w:pPr>
            <w:r w:rsidRPr="009A3340">
              <w:rPr>
                <w:rFonts w:ascii="Arial-BoldMT" w:hAnsi="Arial-BoldMT" w:cs="Arial-BoldMT"/>
                <w:b/>
                <w:bCs/>
                <w:sz w:val="24"/>
                <w:szCs w:val="24"/>
              </w:rPr>
              <w:t>Supervising</w:t>
            </w:r>
            <w:r w:rsidR="00732862">
              <w:rPr>
                <w:rFonts w:ascii="Arial-BoldMT" w:hAnsi="Arial-BoldMT" w:cs="Arial-BoldMT"/>
                <w:b/>
                <w:bCs/>
                <w:sz w:val="24"/>
                <w:szCs w:val="24"/>
              </w:rPr>
              <w:t>:</w:t>
            </w:r>
            <w:r w:rsidR="00732862" w:rsidRPr="00F302F0">
              <w:rPr>
                <w:rFonts w:ascii="ArialMT" w:hAnsi="ArialMT" w:cs="ArialMT"/>
                <w:sz w:val="24"/>
                <w:szCs w:val="24"/>
              </w:rPr>
              <w:t xml:space="preserve"> </w:t>
            </w:r>
          </w:p>
          <w:p w:rsidR="009A3340" w:rsidRDefault="009A3340" w:rsidP="009A3340">
            <w:pPr>
              <w:pStyle w:val="ListParagraph"/>
              <w:numPr>
                <w:ilvl w:val="0"/>
                <w:numId w:val="5"/>
              </w:numPr>
              <w:autoSpaceDE w:val="0"/>
              <w:autoSpaceDN w:val="0"/>
              <w:adjustRightInd w:val="0"/>
              <w:rPr>
                <w:rFonts w:ascii="ArialMT" w:hAnsi="ArialMT" w:cs="ArialMT"/>
                <w:sz w:val="24"/>
                <w:szCs w:val="24"/>
              </w:rPr>
            </w:pPr>
            <w:r w:rsidRPr="009A3340">
              <w:rPr>
                <w:rFonts w:ascii="ArialMT" w:hAnsi="ArialMT" w:cs="ArialMT"/>
                <w:sz w:val="24"/>
                <w:szCs w:val="24"/>
              </w:rPr>
              <w:t>Managing and Supervising Employees</w:t>
            </w:r>
          </w:p>
          <w:p w:rsidR="009A3340" w:rsidRPr="009A3340" w:rsidRDefault="00041434" w:rsidP="009A3340">
            <w:pPr>
              <w:pStyle w:val="ListParagraph"/>
              <w:numPr>
                <w:ilvl w:val="0"/>
                <w:numId w:val="5"/>
              </w:numPr>
              <w:autoSpaceDE w:val="0"/>
              <w:autoSpaceDN w:val="0"/>
              <w:adjustRightInd w:val="0"/>
              <w:rPr>
                <w:rFonts w:ascii="ArialMT" w:hAnsi="ArialMT" w:cs="ArialMT"/>
                <w:sz w:val="24"/>
                <w:szCs w:val="24"/>
              </w:rPr>
            </w:pPr>
            <w:r w:rsidRPr="00041434">
              <w:rPr>
                <w:rFonts w:ascii="ArialMT" w:hAnsi="ArialMT" w:cs="ArialMT"/>
                <w:sz w:val="24"/>
                <w:szCs w:val="24"/>
              </w:rPr>
              <w:t>Managing a Successful Agribusiness</w:t>
            </w:r>
          </w:p>
        </w:tc>
      </w:tr>
      <w:tr w:rsidR="00732862" w:rsidTr="001D3A1E">
        <w:tc>
          <w:tcPr>
            <w:tcW w:w="1278" w:type="dxa"/>
          </w:tcPr>
          <w:p w:rsidR="00732862" w:rsidRDefault="00041434" w:rsidP="001D3A1E">
            <w:pPr>
              <w:tabs>
                <w:tab w:val="left" w:pos="1425"/>
              </w:tabs>
              <w:rPr>
                <w:rFonts w:ascii="Arial" w:hAnsi="Arial" w:cs="Arial"/>
                <w:sz w:val="24"/>
                <w:szCs w:val="24"/>
              </w:rPr>
            </w:pPr>
            <w:r>
              <w:rPr>
                <w:rFonts w:ascii="Arial" w:hAnsi="Arial" w:cs="Arial"/>
                <w:sz w:val="24"/>
                <w:szCs w:val="24"/>
              </w:rPr>
              <w:t>15-16</w:t>
            </w:r>
          </w:p>
        </w:tc>
        <w:tc>
          <w:tcPr>
            <w:tcW w:w="8298" w:type="dxa"/>
          </w:tcPr>
          <w:p w:rsidR="00041434" w:rsidRPr="00041434" w:rsidRDefault="00041434" w:rsidP="001D3A1E">
            <w:pPr>
              <w:tabs>
                <w:tab w:val="left" w:pos="1425"/>
              </w:tabs>
              <w:rPr>
                <w:rFonts w:ascii="Arial-BoldMT" w:hAnsi="Arial-BoldMT" w:cs="Arial-BoldMT"/>
                <w:b/>
                <w:bCs/>
                <w:sz w:val="24"/>
                <w:szCs w:val="24"/>
              </w:rPr>
            </w:pPr>
            <w:r w:rsidRPr="00041434">
              <w:rPr>
                <w:rFonts w:ascii="Arial-BoldMT" w:hAnsi="Arial-BoldMT" w:cs="Arial-BoldMT"/>
                <w:b/>
                <w:bCs/>
                <w:sz w:val="24"/>
                <w:szCs w:val="24"/>
              </w:rPr>
              <w:t>Evaluation</w:t>
            </w:r>
            <w:r>
              <w:rPr>
                <w:rFonts w:ascii="Arial-BoldMT" w:hAnsi="Arial-BoldMT" w:cs="Arial-BoldMT"/>
                <w:b/>
                <w:bCs/>
                <w:sz w:val="24"/>
                <w:szCs w:val="24"/>
              </w:rPr>
              <w:t>:</w:t>
            </w:r>
          </w:p>
          <w:p w:rsidR="00041434" w:rsidRPr="00041434" w:rsidRDefault="00041434" w:rsidP="00041434">
            <w:pPr>
              <w:pStyle w:val="ListParagraph"/>
              <w:numPr>
                <w:ilvl w:val="0"/>
                <w:numId w:val="6"/>
              </w:numPr>
              <w:tabs>
                <w:tab w:val="left" w:pos="1425"/>
              </w:tabs>
              <w:rPr>
                <w:rFonts w:ascii="Arial" w:hAnsi="Arial" w:cs="Arial"/>
                <w:sz w:val="24"/>
                <w:szCs w:val="24"/>
              </w:rPr>
            </w:pPr>
            <w:r w:rsidRPr="00041434">
              <w:rPr>
                <w:rFonts w:ascii="Arial" w:hAnsi="Arial" w:cs="Arial"/>
                <w:sz w:val="24"/>
                <w:szCs w:val="24"/>
              </w:rPr>
              <w:t>Holistic evaluation of an agribusiness</w:t>
            </w:r>
          </w:p>
        </w:tc>
      </w:tr>
    </w:tbl>
    <w:p w:rsidR="00732862" w:rsidRDefault="006A48DB" w:rsidP="00732862">
      <w:pPr>
        <w:tabs>
          <w:tab w:val="left" w:pos="1425"/>
        </w:tabs>
        <w:rPr>
          <w:rFonts w:ascii="Arial" w:hAnsi="Arial" w:cs="Arial"/>
          <w:sz w:val="24"/>
          <w:szCs w:val="24"/>
        </w:rPr>
      </w:pPr>
      <w:r>
        <w:rPr>
          <w:rFonts w:ascii="Arial" w:hAnsi="Arial" w:cs="Arial"/>
          <w:noProof/>
          <w:sz w:val="24"/>
          <w:szCs w:val="24"/>
        </w:rPr>
        <w:pict>
          <v:shape id="_x0000_s1030" type="#_x0000_t32" style="position:absolute;margin-left:-78.75pt;margin-top:26.3pt;width:617.25pt;height:4.5pt;flip:x;z-index:251664384;mso-position-horizontal-relative:text;mso-position-vertical-relative:text" o:connectortype="straight"/>
        </w:pict>
      </w:r>
    </w:p>
    <w:p w:rsidR="00732862" w:rsidRDefault="00732862" w:rsidP="00732862">
      <w:pPr>
        <w:rPr>
          <w:rFonts w:ascii="Arial" w:hAnsi="Arial" w:cs="Arial"/>
          <w:sz w:val="24"/>
          <w:szCs w:val="24"/>
        </w:rPr>
      </w:pPr>
    </w:p>
    <w:p w:rsidR="00A20B57" w:rsidRDefault="00732862" w:rsidP="00A20B57">
      <w:pPr>
        <w:autoSpaceDE w:val="0"/>
        <w:autoSpaceDN w:val="0"/>
        <w:adjustRightInd w:val="0"/>
        <w:spacing w:after="0" w:line="240" w:lineRule="auto"/>
        <w:rPr>
          <w:rFonts w:ascii="Arial" w:hAnsi="Arial" w:cs="Arial"/>
          <w:b/>
          <w:bCs/>
          <w:sz w:val="24"/>
          <w:szCs w:val="24"/>
        </w:rPr>
      </w:pPr>
      <w:r w:rsidRPr="00CC756C">
        <w:rPr>
          <w:rFonts w:ascii="Arial" w:hAnsi="Arial" w:cs="Arial"/>
          <w:b/>
          <w:bCs/>
          <w:sz w:val="24"/>
          <w:szCs w:val="24"/>
        </w:rPr>
        <w:t>Text</w:t>
      </w:r>
      <w:r w:rsidR="00A20B57">
        <w:rPr>
          <w:rFonts w:ascii="Arial" w:hAnsi="Arial" w:cs="Arial"/>
          <w:b/>
          <w:bCs/>
          <w:sz w:val="24"/>
          <w:szCs w:val="24"/>
        </w:rPr>
        <w:t xml:space="preserve"> Books:</w:t>
      </w:r>
    </w:p>
    <w:p w:rsidR="00A20B57" w:rsidRPr="00A20B57" w:rsidRDefault="00732862" w:rsidP="00A20B57">
      <w:pPr>
        <w:pStyle w:val="ListParagraph"/>
        <w:numPr>
          <w:ilvl w:val="0"/>
          <w:numId w:val="7"/>
        </w:numPr>
        <w:autoSpaceDE w:val="0"/>
        <w:autoSpaceDN w:val="0"/>
        <w:adjustRightInd w:val="0"/>
        <w:spacing w:after="0" w:line="240" w:lineRule="auto"/>
        <w:rPr>
          <w:rFonts w:ascii="Arial" w:hAnsi="Arial" w:cs="Arial"/>
          <w:sz w:val="24"/>
          <w:szCs w:val="24"/>
        </w:rPr>
      </w:pPr>
      <w:r w:rsidRPr="00A20B57">
        <w:rPr>
          <w:rFonts w:ascii="Arial" w:hAnsi="Arial" w:cs="Arial"/>
          <w:b/>
          <w:bCs/>
          <w:sz w:val="24"/>
          <w:szCs w:val="24"/>
        </w:rPr>
        <w:t xml:space="preserve"> </w:t>
      </w:r>
      <w:r w:rsidR="00A20B57" w:rsidRPr="000B0538">
        <w:rPr>
          <w:rFonts w:ascii="Arial" w:hAnsi="Arial" w:cs="Arial"/>
          <w:sz w:val="24"/>
          <w:szCs w:val="24"/>
        </w:rPr>
        <w:t>Jam</w:t>
      </w:r>
      <w:r w:rsidR="00A20B57" w:rsidRPr="00A20B57">
        <w:rPr>
          <w:rFonts w:ascii="Arial" w:hAnsi="Arial" w:cs="Arial"/>
          <w:sz w:val="24"/>
          <w:szCs w:val="24"/>
        </w:rPr>
        <w:t xml:space="preserve">es G. </w:t>
      </w:r>
      <w:proofErr w:type="spellStart"/>
      <w:r w:rsidR="00A20B57" w:rsidRPr="00A20B57">
        <w:rPr>
          <w:rFonts w:ascii="Arial" w:hAnsi="Arial" w:cs="Arial"/>
          <w:sz w:val="24"/>
          <w:szCs w:val="24"/>
        </w:rPr>
        <w:t>Beierlein</w:t>
      </w:r>
      <w:proofErr w:type="spellEnd"/>
      <w:r w:rsidR="00A20B57" w:rsidRPr="00A20B57">
        <w:rPr>
          <w:rFonts w:ascii="Arial" w:hAnsi="Arial" w:cs="Arial"/>
          <w:sz w:val="24"/>
          <w:szCs w:val="24"/>
        </w:rPr>
        <w:t xml:space="preserve">, Kenneth C. </w:t>
      </w:r>
      <w:proofErr w:type="spellStart"/>
      <w:r w:rsidR="00A20B57" w:rsidRPr="00A20B57">
        <w:rPr>
          <w:rFonts w:ascii="Arial" w:hAnsi="Arial" w:cs="Arial"/>
          <w:sz w:val="24"/>
          <w:szCs w:val="24"/>
        </w:rPr>
        <w:t>Schneeberger</w:t>
      </w:r>
      <w:proofErr w:type="spellEnd"/>
      <w:r w:rsidR="00A20B57" w:rsidRPr="00A20B57">
        <w:rPr>
          <w:rFonts w:ascii="Arial" w:hAnsi="Arial" w:cs="Arial"/>
          <w:sz w:val="24"/>
          <w:szCs w:val="24"/>
        </w:rPr>
        <w:t xml:space="preserve">, and Donald D. </w:t>
      </w:r>
      <w:proofErr w:type="spellStart"/>
      <w:r w:rsidR="00A20B57" w:rsidRPr="00A20B57">
        <w:rPr>
          <w:rFonts w:ascii="Arial" w:hAnsi="Arial" w:cs="Arial"/>
          <w:sz w:val="24"/>
          <w:szCs w:val="24"/>
        </w:rPr>
        <w:t>Osburn</w:t>
      </w:r>
      <w:proofErr w:type="spellEnd"/>
      <w:r w:rsidR="00A20B57" w:rsidRPr="00A20B57">
        <w:rPr>
          <w:rFonts w:ascii="Arial" w:hAnsi="Arial" w:cs="Arial"/>
          <w:sz w:val="24"/>
          <w:szCs w:val="24"/>
        </w:rPr>
        <w:t>. 1995. Principles of Agribusiness</w:t>
      </w:r>
      <w:r w:rsidR="00A20B57">
        <w:rPr>
          <w:rFonts w:ascii="Arial" w:hAnsi="Arial" w:cs="Arial"/>
          <w:sz w:val="24"/>
          <w:szCs w:val="24"/>
        </w:rPr>
        <w:t xml:space="preserve"> </w:t>
      </w:r>
      <w:r w:rsidR="00A20B57" w:rsidRPr="00A20B57">
        <w:rPr>
          <w:rFonts w:ascii="Arial" w:hAnsi="Arial" w:cs="Arial"/>
          <w:sz w:val="24"/>
          <w:szCs w:val="24"/>
        </w:rPr>
        <w:t>Management, Second Edition. Prospect Heights, IL: Waveland Press.</w:t>
      </w:r>
    </w:p>
    <w:p w:rsidR="00732862" w:rsidRDefault="006A48DB" w:rsidP="00A20B57">
      <w:pPr>
        <w:rPr>
          <w:rFonts w:ascii="ArialMT" w:hAnsi="ArialMT" w:cs="ArialMT"/>
          <w:sz w:val="24"/>
          <w:szCs w:val="24"/>
        </w:rPr>
      </w:pPr>
      <w:r>
        <w:rPr>
          <w:rFonts w:ascii="ArialMT" w:hAnsi="ArialMT" w:cs="ArialMT"/>
          <w:noProof/>
          <w:sz w:val="24"/>
          <w:szCs w:val="24"/>
        </w:rPr>
        <w:pict>
          <v:shape id="_x0000_s1031" type="#_x0000_t32" style="position:absolute;margin-left:-78.75pt;margin-top:2.8pt;width:617.25pt;height:1.5pt;flip:x y;z-index:251665408" o:connectortype="straight"/>
        </w:pict>
      </w:r>
    </w:p>
    <w:p w:rsidR="00732862" w:rsidRDefault="00732862" w:rsidP="00732862">
      <w:pPr>
        <w:rPr>
          <w:rFonts w:ascii="Arial" w:hAnsi="Arial" w:cs="Arial"/>
          <w:b/>
          <w:bCs/>
          <w:sz w:val="24"/>
          <w:szCs w:val="24"/>
        </w:rPr>
      </w:pPr>
      <w:r w:rsidRPr="0059158D">
        <w:rPr>
          <w:rFonts w:ascii="Arial" w:hAnsi="Arial" w:cs="Arial"/>
          <w:b/>
          <w:bCs/>
          <w:sz w:val="24"/>
          <w:szCs w:val="24"/>
        </w:rPr>
        <w:t>Course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32862" w:rsidRPr="003C2CC8" w:rsidTr="001D3A1E">
        <w:tc>
          <w:tcPr>
            <w:tcW w:w="4788" w:type="dxa"/>
          </w:tcPr>
          <w:p w:rsidR="00732862" w:rsidRPr="003C2CC8" w:rsidRDefault="00732862" w:rsidP="001D3A1E">
            <w:pPr>
              <w:jc w:val="center"/>
              <w:rPr>
                <w:rFonts w:ascii="Arial" w:hAnsi="Arial" w:cs="Arial"/>
                <w:b/>
                <w:bCs/>
                <w:sz w:val="24"/>
                <w:szCs w:val="24"/>
                <w:u w:val="single"/>
              </w:rPr>
            </w:pPr>
            <w:r w:rsidRPr="003C2CC8">
              <w:rPr>
                <w:rFonts w:ascii="Arial" w:hAnsi="Arial" w:cs="Arial"/>
                <w:b/>
                <w:bCs/>
                <w:sz w:val="24"/>
                <w:szCs w:val="24"/>
                <w:u w:val="single"/>
              </w:rPr>
              <w:t>Activity</w:t>
            </w:r>
          </w:p>
        </w:tc>
        <w:tc>
          <w:tcPr>
            <w:tcW w:w="4788" w:type="dxa"/>
          </w:tcPr>
          <w:p w:rsidR="00732862" w:rsidRPr="003C2CC8" w:rsidRDefault="00732862" w:rsidP="001D3A1E">
            <w:pPr>
              <w:jc w:val="center"/>
              <w:rPr>
                <w:rFonts w:ascii="Arial" w:hAnsi="Arial" w:cs="Arial"/>
                <w:b/>
                <w:bCs/>
                <w:sz w:val="24"/>
                <w:szCs w:val="24"/>
                <w:u w:val="single"/>
              </w:rPr>
            </w:pPr>
            <w:r w:rsidRPr="003C2CC8">
              <w:rPr>
                <w:rFonts w:ascii="Arial" w:hAnsi="Arial" w:cs="Arial"/>
                <w:b/>
                <w:bCs/>
                <w:sz w:val="24"/>
                <w:szCs w:val="24"/>
                <w:u w:val="single"/>
              </w:rPr>
              <w:t>Value in Final Grade</w:t>
            </w:r>
          </w:p>
        </w:tc>
      </w:tr>
      <w:tr w:rsidR="00732862" w:rsidTr="001D3A1E">
        <w:tc>
          <w:tcPr>
            <w:tcW w:w="4788" w:type="dxa"/>
          </w:tcPr>
          <w:p w:rsidR="00732862" w:rsidRPr="003C2CC8" w:rsidRDefault="00F8178F" w:rsidP="001D3A1E">
            <w:pPr>
              <w:jc w:val="center"/>
              <w:rPr>
                <w:rFonts w:ascii="Arial" w:hAnsi="Arial" w:cs="Arial"/>
                <w:sz w:val="24"/>
                <w:szCs w:val="24"/>
              </w:rPr>
            </w:pPr>
            <w:r>
              <w:rPr>
                <w:rFonts w:ascii="Arial" w:hAnsi="Arial" w:cs="Arial"/>
                <w:sz w:val="24"/>
                <w:szCs w:val="24"/>
              </w:rPr>
              <w:t>Project</w:t>
            </w:r>
          </w:p>
        </w:tc>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10%</w:t>
            </w:r>
          </w:p>
        </w:tc>
      </w:tr>
      <w:tr w:rsidR="00732862" w:rsidTr="001D3A1E">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1</w:t>
            </w:r>
            <w:r w:rsidRPr="003C2CC8">
              <w:rPr>
                <w:rFonts w:ascii="Arial" w:hAnsi="Arial" w:cs="Arial"/>
                <w:sz w:val="24"/>
                <w:szCs w:val="24"/>
                <w:vertAlign w:val="superscript"/>
              </w:rPr>
              <w:t>st</w:t>
            </w:r>
            <w:r w:rsidRPr="003C2CC8">
              <w:rPr>
                <w:rFonts w:ascii="Arial" w:hAnsi="Arial" w:cs="Arial"/>
                <w:sz w:val="24"/>
                <w:szCs w:val="24"/>
              </w:rPr>
              <w:t xml:space="preserve"> Midterm Exam</w:t>
            </w:r>
          </w:p>
        </w:tc>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20%</w:t>
            </w:r>
          </w:p>
        </w:tc>
      </w:tr>
      <w:tr w:rsidR="00732862" w:rsidTr="001D3A1E">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2</w:t>
            </w:r>
            <w:r w:rsidRPr="003C2CC8">
              <w:rPr>
                <w:rFonts w:ascii="Arial" w:hAnsi="Arial" w:cs="Arial"/>
                <w:sz w:val="24"/>
                <w:szCs w:val="24"/>
                <w:vertAlign w:val="superscript"/>
              </w:rPr>
              <w:t>nd</w:t>
            </w:r>
            <w:r w:rsidRPr="003C2CC8">
              <w:rPr>
                <w:rFonts w:ascii="Arial" w:hAnsi="Arial" w:cs="Arial"/>
                <w:sz w:val="24"/>
                <w:szCs w:val="24"/>
              </w:rPr>
              <w:t xml:space="preserve"> Midterm Exam</w:t>
            </w:r>
          </w:p>
        </w:tc>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20%</w:t>
            </w:r>
          </w:p>
        </w:tc>
      </w:tr>
      <w:tr w:rsidR="00732862" w:rsidTr="001D3A1E">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Final Exam (Accumulative)</w:t>
            </w:r>
          </w:p>
        </w:tc>
        <w:tc>
          <w:tcPr>
            <w:tcW w:w="4788" w:type="dxa"/>
          </w:tcPr>
          <w:p w:rsidR="00732862" w:rsidRPr="003C2CC8" w:rsidRDefault="00732862" w:rsidP="001D3A1E">
            <w:pPr>
              <w:jc w:val="center"/>
              <w:rPr>
                <w:rFonts w:ascii="Arial" w:hAnsi="Arial" w:cs="Arial"/>
                <w:sz w:val="24"/>
                <w:szCs w:val="24"/>
              </w:rPr>
            </w:pPr>
            <w:r w:rsidRPr="003C2CC8">
              <w:rPr>
                <w:rFonts w:ascii="Arial" w:hAnsi="Arial" w:cs="Arial"/>
                <w:sz w:val="24"/>
                <w:szCs w:val="24"/>
              </w:rPr>
              <w:t>50%</w:t>
            </w:r>
          </w:p>
        </w:tc>
      </w:tr>
    </w:tbl>
    <w:p w:rsidR="00732862" w:rsidRDefault="006A48DB" w:rsidP="00732862">
      <w:pPr>
        <w:rPr>
          <w:rFonts w:ascii="Arial" w:hAnsi="Arial" w:cs="Arial"/>
          <w:b/>
          <w:bCs/>
          <w:sz w:val="24"/>
          <w:szCs w:val="24"/>
        </w:rPr>
      </w:pPr>
      <w:r>
        <w:rPr>
          <w:rFonts w:ascii="Arial" w:hAnsi="Arial" w:cs="Arial"/>
          <w:b/>
          <w:bCs/>
          <w:noProof/>
          <w:sz w:val="24"/>
          <w:szCs w:val="24"/>
        </w:rPr>
        <w:pict>
          <v:shape id="_x0000_s1032" type="#_x0000_t32" style="position:absolute;margin-left:-78.75pt;margin-top:25.4pt;width:617.25pt;height:0;flip:x;z-index:251666432;mso-position-horizontal-relative:text;mso-position-vertical-relative:text" o:connectortype="straight"/>
        </w:pict>
      </w:r>
    </w:p>
    <w:p w:rsidR="00732862" w:rsidRDefault="00732862" w:rsidP="00732862">
      <w:pPr>
        <w:tabs>
          <w:tab w:val="left" w:pos="1170"/>
        </w:tabs>
        <w:rPr>
          <w:rFonts w:ascii="Arial" w:hAnsi="Arial" w:cs="Arial"/>
          <w:b/>
          <w:bCs/>
          <w:sz w:val="24"/>
          <w:szCs w:val="24"/>
        </w:rPr>
      </w:pPr>
    </w:p>
    <w:p w:rsidR="00732862" w:rsidRPr="004B2D9C" w:rsidRDefault="00732862" w:rsidP="00732862">
      <w:pPr>
        <w:tabs>
          <w:tab w:val="left" w:pos="1170"/>
        </w:tabs>
        <w:rPr>
          <w:rFonts w:ascii="Arial" w:hAnsi="Arial" w:cs="Arial"/>
          <w:b/>
          <w:bCs/>
          <w:sz w:val="24"/>
          <w:szCs w:val="24"/>
        </w:rPr>
      </w:pPr>
      <w:r w:rsidRPr="004B2D9C">
        <w:rPr>
          <w:rFonts w:ascii="Arial" w:hAnsi="Arial" w:cs="Arial"/>
          <w:b/>
          <w:bCs/>
          <w:sz w:val="24"/>
          <w:szCs w:val="24"/>
        </w:rPr>
        <w:t>Academic Integrity</w:t>
      </w:r>
      <w:r>
        <w:rPr>
          <w:rFonts w:ascii="Arial" w:hAnsi="Arial" w:cs="Arial"/>
          <w:b/>
          <w:bCs/>
          <w:sz w:val="24"/>
          <w:szCs w:val="24"/>
        </w:rPr>
        <w:t>:</w:t>
      </w:r>
    </w:p>
    <w:p w:rsidR="00732862" w:rsidRPr="002D49B0" w:rsidRDefault="006A48DB" w:rsidP="00732862">
      <w:pPr>
        <w:tabs>
          <w:tab w:val="left" w:pos="1170"/>
        </w:tabs>
        <w:rPr>
          <w:rFonts w:ascii="Arial" w:hAnsi="Arial" w:cs="Arial"/>
          <w:sz w:val="24"/>
          <w:szCs w:val="24"/>
        </w:rPr>
      </w:pPr>
      <w:r>
        <w:rPr>
          <w:rFonts w:ascii="Arial" w:hAnsi="Arial" w:cs="Arial"/>
          <w:noProof/>
          <w:sz w:val="24"/>
          <w:szCs w:val="24"/>
        </w:rPr>
        <w:pict>
          <v:shape id="_x0000_s1033" type="#_x0000_t32" style="position:absolute;margin-left:-87pt;margin-top:119.55pt;width:634.5pt;height:0;flip:x;z-index:251667456" o:connectortype="straight"/>
        </w:pict>
      </w:r>
      <w:r w:rsidR="00732862" w:rsidRPr="004B2D9C">
        <w:rPr>
          <w:rFonts w:ascii="Arial" w:hAnsi="Arial" w:cs="Arial"/>
          <w:sz w:val="24"/>
          <w:szCs w:val="24"/>
        </w:rPr>
        <w:t xml:space="preserve">University policy on academic misconduct is clear - academic dishonesty in any form is </w:t>
      </w:r>
      <w:r w:rsidR="00732862">
        <w:rPr>
          <w:rFonts w:ascii="Arial" w:hAnsi="Arial" w:cs="Arial"/>
          <w:sz w:val="24"/>
          <w:szCs w:val="24"/>
        </w:rPr>
        <w:t>strictly</w:t>
      </w:r>
      <w:r w:rsidR="00732862" w:rsidRPr="004B2D9C">
        <w:rPr>
          <w:rFonts w:ascii="Arial" w:hAnsi="Arial" w:cs="Arial"/>
          <w:sz w:val="24"/>
          <w:szCs w:val="24"/>
        </w:rPr>
        <w:t xml:space="preserve"> prohibited. Instances of academic dishonesty </w:t>
      </w:r>
      <w:r w:rsidR="00732862">
        <w:rPr>
          <w:rFonts w:ascii="Arial" w:hAnsi="Arial" w:cs="Arial"/>
          <w:sz w:val="24"/>
          <w:szCs w:val="24"/>
        </w:rPr>
        <w:t xml:space="preserve">(ex. Cheating) </w:t>
      </w:r>
      <w:r w:rsidR="00732862" w:rsidRPr="004B2D9C">
        <w:rPr>
          <w:rFonts w:ascii="Arial" w:hAnsi="Arial" w:cs="Arial"/>
          <w:sz w:val="24"/>
          <w:szCs w:val="24"/>
        </w:rPr>
        <w:t>will be referred to the Dean of Students for disciplinary action. Penalties are severe and may include failure on the exam, failure in the course, and/or expulsion from the University. The risks associated with academic dishonesty far outweigh the perceived benefits. If you are unsure whether an action you are considering constitutes academic dishonesty, seek clarification from your instructor.</w:t>
      </w:r>
    </w:p>
    <w:p w:rsidR="00732862" w:rsidRDefault="00732862" w:rsidP="00732862">
      <w:pPr>
        <w:tabs>
          <w:tab w:val="left" w:pos="1170"/>
        </w:tabs>
        <w:rPr>
          <w:rFonts w:ascii="Arial" w:hAnsi="Arial" w:cs="Arial"/>
          <w:b/>
          <w:bCs/>
          <w:sz w:val="24"/>
          <w:szCs w:val="24"/>
        </w:rPr>
      </w:pPr>
    </w:p>
    <w:p w:rsidR="00732862" w:rsidRDefault="00732862" w:rsidP="00732862">
      <w:pPr>
        <w:tabs>
          <w:tab w:val="left" w:pos="1170"/>
        </w:tabs>
        <w:rPr>
          <w:rFonts w:ascii="Arial" w:hAnsi="Arial" w:cs="Arial"/>
          <w:b/>
          <w:bCs/>
          <w:sz w:val="24"/>
          <w:szCs w:val="24"/>
        </w:rPr>
      </w:pPr>
      <w:r w:rsidRPr="00D459BB">
        <w:rPr>
          <w:rFonts w:ascii="Arial" w:hAnsi="Arial" w:cs="Arial"/>
          <w:b/>
          <w:bCs/>
          <w:sz w:val="24"/>
          <w:szCs w:val="24"/>
        </w:rPr>
        <w:t>Class Attendance &amp; Behavior</w:t>
      </w:r>
      <w:r>
        <w:rPr>
          <w:rFonts w:ascii="Arial" w:hAnsi="Arial" w:cs="Arial"/>
          <w:b/>
          <w:bCs/>
          <w:sz w:val="24"/>
          <w:szCs w:val="24"/>
        </w:rPr>
        <w:t>:</w:t>
      </w:r>
    </w:p>
    <w:p w:rsidR="00732862" w:rsidRPr="000C10AA" w:rsidRDefault="00732862" w:rsidP="00732862">
      <w:pPr>
        <w:tabs>
          <w:tab w:val="left" w:pos="1170"/>
        </w:tabs>
        <w:rPr>
          <w:rFonts w:ascii="Arial" w:hAnsi="Arial" w:cs="Arial"/>
          <w:b/>
          <w:bCs/>
          <w:sz w:val="24"/>
          <w:szCs w:val="24"/>
        </w:rPr>
      </w:pPr>
      <w:r w:rsidRPr="00D459BB">
        <w:rPr>
          <w:rFonts w:ascii="Arial" w:hAnsi="Arial" w:cs="Arial"/>
          <w:sz w:val="24"/>
          <w:szCs w:val="24"/>
        </w:rPr>
        <w:t xml:space="preserve">Class attendance is mandatory. Attendance will be taken. Each student will be allowed </w:t>
      </w:r>
      <w:r>
        <w:rPr>
          <w:rFonts w:ascii="Arial" w:hAnsi="Arial" w:cs="Arial"/>
          <w:sz w:val="24"/>
          <w:szCs w:val="24"/>
        </w:rPr>
        <w:t>4</w:t>
      </w:r>
      <w:r w:rsidRPr="00D459BB">
        <w:rPr>
          <w:rFonts w:ascii="Arial" w:hAnsi="Arial" w:cs="Arial"/>
          <w:sz w:val="24"/>
          <w:szCs w:val="24"/>
        </w:rPr>
        <w:t xml:space="preserve"> unexcused absences over the course of the semester. Attendance will be taken at the beginning of class and may be taken at the end of class. </w:t>
      </w:r>
      <w:r w:rsidRPr="000C10AA">
        <w:rPr>
          <w:rFonts w:ascii="Arial" w:hAnsi="Arial" w:cs="Arial"/>
          <w:sz w:val="24"/>
          <w:szCs w:val="24"/>
        </w:rPr>
        <w:t>Attendance on time</w:t>
      </w:r>
      <w:r>
        <w:rPr>
          <w:rFonts w:ascii="Arial" w:hAnsi="Arial" w:cs="Arial"/>
          <w:b/>
          <w:bCs/>
          <w:sz w:val="24"/>
          <w:szCs w:val="24"/>
        </w:rPr>
        <w:t xml:space="preserve"> </w:t>
      </w:r>
      <w:r>
        <w:rPr>
          <w:rFonts w:ascii="Arial" w:hAnsi="Arial" w:cs="Arial"/>
          <w:sz w:val="24"/>
          <w:szCs w:val="24"/>
        </w:rPr>
        <w:t>a</w:t>
      </w:r>
      <w:r w:rsidRPr="000C10AA">
        <w:rPr>
          <w:rFonts w:ascii="Arial" w:hAnsi="Arial" w:cs="Arial"/>
          <w:sz w:val="24"/>
          <w:szCs w:val="24"/>
        </w:rPr>
        <w:t xml:space="preserve">nd </w:t>
      </w:r>
      <w:r w:rsidRPr="000C10AA">
        <w:rPr>
          <w:rFonts w:ascii="Arial" w:hAnsi="Arial" w:cs="Arial"/>
          <w:sz w:val="24"/>
          <w:szCs w:val="24"/>
        </w:rPr>
        <w:lastRenderedPageBreak/>
        <w:t xml:space="preserve">participation in class are crucial. </w:t>
      </w:r>
      <w:r w:rsidRPr="00D459BB">
        <w:rPr>
          <w:rFonts w:ascii="Arial" w:hAnsi="Arial" w:cs="Arial"/>
          <w:sz w:val="24"/>
          <w:szCs w:val="24"/>
        </w:rPr>
        <w:t xml:space="preserve">Excuses for absences should be provided in advance if possible or at the next opportunity, if not. Each unexcused absence in excess of those allowable will result in a </w:t>
      </w:r>
      <w:r>
        <w:rPr>
          <w:rFonts w:ascii="Arial" w:hAnsi="Arial" w:cs="Arial"/>
          <w:sz w:val="24"/>
          <w:szCs w:val="24"/>
        </w:rPr>
        <w:t>loss from</w:t>
      </w:r>
      <w:r w:rsidRPr="00D459BB">
        <w:rPr>
          <w:rFonts w:ascii="Arial" w:hAnsi="Arial" w:cs="Arial"/>
          <w:sz w:val="24"/>
          <w:szCs w:val="24"/>
        </w:rPr>
        <w:t xml:space="preserve"> attendance points. </w:t>
      </w:r>
    </w:p>
    <w:p w:rsidR="00732862" w:rsidRPr="004B2D9C" w:rsidRDefault="00732862" w:rsidP="00732862">
      <w:pPr>
        <w:autoSpaceDE w:val="0"/>
        <w:autoSpaceDN w:val="0"/>
        <w:adjustRightInd w:val="0"/>
        <w:spacing w:after="0" w:line="240" w:lineRule="auto"/>
        <w:rPr>
          <w:rFonts w:ascii="Arial" w:hAnsi="Arial" w:cs="Arial"/>
          <w:sz w:val="24"/>
          <w:szCs w:val="24"/>
        </w:rPr>
      </w:pPr>
      <w:r w:rsidRPr="00D459BB">
        <w:rPr>
          <w:rFonts w:ascii="Arial" w:hAnsi="Arial" w:cs="Arial"/>
          <w:sz w:val="24"/>
          <w:szCs w:val="24"/>
        </w:rPr>
        <w:t xml:space="preserve">Another course requirement is that everyone treats each other with respect. </w:t>
      </w:r>
      <w:r>
        <w:rPr>
          <w:rFonts w:ascii="Arial" w:hAnsi="Arial" w:cs="Arial"/>
          <w:sz w:val="24"/>
          <w:szCs w:val="24"/>
        </w:rPr>
        <w:t xml:space="preserve">No Food, drinks, phones, smoking, texting and laptops are allowed in the class room. </w:t>
      </w:r>
      <w:r w:rsidRPr="00D459BB">
        <w:rPr>
          <w:rFonts w:ascii="Arial" w:hAnsi="Arial" w:cs="Arial"/>
          <w:sz w:val="24"/>
          <w:szCs w:val="24"/>
        </w:rPr>
        <w:t xml:space="preserve">Violation of this requirement will be dealt with severely. </w:t>
      </w:r>
    </w:p>
    <w:p w:rsidR="00B82A2B" w:rsidRDefault="00B82A2B"/>
    <w:sectPr w:rsidR="00B82A2B" w:rsidSect="00124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394"/>
    <w:multiLevelType w:val="hybridMultilevel"/>
    <w:tmpl w:val="67B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867F8"/>
    <w:multiLevelType w:val="hybridMultilevel"/>
    <w:tmpl w:val="692E6068"/>
    <w:lvl w:ilvl="0" w:tplc="73B67802">
      <w:start w:val="1"/>
      <w:numFmt w:val="decimal"/>
      <w:lvlText w:val="%1-"/>
      <w:lvlJc w:val="left"/>
      <w:pPr>
        <w:ind w:left="7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919F4"/>
    <w:multiLevelType w:val="hybridMultilevel"/>
    <w:tmpl w:val="C9068F92"/>
    <w:lvl w:ilvl="0" w:tplc="BA5CCAAC">
      <w:start w:val="1"/>
      <w:numFmt w:val="decimal"/>
      <w:lvlText w:val="%1-"/>
      <w:lvlJc w:val="left"/>
      <w:pPr>
        <w:ind w:left="720" w:hanging="360"/>
      </w:pPr>
      <w:rPr>
        <w:rFonts w:ascii="Arial-BoldMT" w:hAnsi="Arial-BoldMT" w:cs="Arial-Bold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02C94"/>
    <w:multiLevelType w:val="hybridMultilevel"/>
    <w:tmpl w:val="BC7E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85E"/>
    <w:multiLevelType w:val="hybridMultilevel"/>
    <w:tmpl w:val="5EF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B6610"/>
    <w:multiLevelType w:val="hybridMultilevel"/>
    <w:tmpl w:val="8D7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446A8"/>
    <w:multiLevelType w:val="hybridMultilevel"/>
    <w:tmpl w:val="C48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2862"/>
    <w:rsid w:val="00041434"/>
    <w:rsid w:val="000B0538"/>
    <w:rsid w:val="000E0199"/>
    <w:rsid w:val="002003C7"/>
    <w:rsid w:val="00366156"/>
    <w:rsid w:val="005F265A"/>
    <w:rsid w:val="006A48DB"/>
    <w:rsid w:val="00732862"/>
    <w:rsid w:val="009A023C"/>
    <w:rsid w:val="009A3340"/>
    <w:rsid w:val="009B38E5"/>
    <w:rsid w:val="00A20B57"/>
    <w:rsid w:val="00B5773E"/>
    <w:rsid w:val="00B82A2B"/>
    <w:rsid w:val="00F817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2"/>
        <o:r id="V:Rule10" type="connector" idref="#_x0000_s1031"/>
        <o:r id="V:Rule11" type="connector" idref="#_x0000_s1026"/>
        <o:r id="V:Rule12" type="connector" idref="#_x0000_s1027"/>
        <o:r id="V:Rule13" type="connector" idref="#_x0000_s1033"/>
        <o:r id="V:Rule14" type="connector" idref="#_x0000_s1030"/>
        <o:r id="V:Rule15" type="connector" idref="#_x0000_s1028"/>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8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E0849600E5A4BA127F8E1FA198B09" ma:contentTypeVersion="0" ma:contentTypeDescription="Create a new document." ma:contentTypeScope="" ma:versionID="306e0eeaf8691f51d97da5fdc27c865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A8BFB-BF0F-4DB6-AD3B-DE663849BC40}"/>
</file>

<file path=customXml/itemProps2.xml><?xml version="1.0" encoding="utf-8"?>
<ds:datastoreItem xmlns:ds="http://schemas.openxmlformats.org/officeDocument/2006/customXml" ds:itemID="{788CC9CD-C80F-437F-9BB8-9B6383B3CCE9}"/>
</file>

<file path=customXml/itemProps3.xml><?xml version="1.0" encoding="utf-8"?>
<ds:datastoreItem xmlns:ds="http://schemas.openxmlformats.org/officeDocument/2006/customXml" ds:itemID="{FB63EC36-5383-40EA-B5FB-19256451F680}"/>
</file>

<file path=docProps/app.xml><?xml version="1.0" encoding="utf-8"?>
<Properties xmlns="http://schemas.openxmlformats.org/officeDocument/2006/extended-properties" xmlns:vt="http://schemas.openxmlformats.org/officeDocument/2006/docPropsVTypes">
  <Template>Normal</Template>
  <TotalTime>121</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dc:creator>
  <cp:lastModifiedBy>Tala H. Qtaishat</cp:lastModifiedBy>
  <cp:revision>17</cp:revision>
  <dcterms:created xsi:type="dcterms:W3CDTF">2011-09-12T08:41:00Z</dcterms:created>
  <dcterms:modified xsi:type="dcterms:W3CDTF">2013-02-09T15:35:00Z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0x01010053CE0849600E5A4BA127F8E1FA198B09</vt:lpwstr>
  </property>
</Properties>
</file>